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50C1" w14:textId="77777777" w:rsidR="007F7338" w:rsidRPr="002C09E7" w:rsidRDefault="007F7338" w:rsidP="00C80B74">
      <w:pPr>
        <w:widowControl w:val="0"/>
        <w:tabs>
          <w:tab w:val="left" w:pos="8460"/>
        </w:tabs>
        <w:autoSpaceDE w:val="0"/>
        <w:autoSpaceDN w:val="0"/>
        <w:adjustRightInd w:val="0"/>
        <w:jc w:val="center"/>
        <w:rPr>
          <w:rFonts w:ascii="Arial" w:hAnsi="Arial" w:cs="Arial"/>
          <w:b/>
          <w:bCs/>
          <w:u w:val="single"/>
          <w:rtl/>
        </w:rPr>
      </w:pPr>
      <w:r w:rsidRPr="002C09E7">
        <w:rPr>
          <w:rFonts w:ascii="Arial" w:hAnsi="Arial" w:cs="Arial"/>
          <w:b/>
          <w:bCs/>
          <w:u w:val="single"/>
          <w:rtl/>
        </w:rPr>
        <w:t>טופס סילבוס</w:t>
      </w:r>
    </w:p>
    <w:p w14:paraId="6111D6B3" w14:textId="77777777" w:rsidR="007F7338" w:rsidRPr="002C09E7" w:rsidRDefault="007F7338" w:rsidP="00C80B74">
      <w:pPr>
        <w:widowControl w:val="0"/>
        <w:tabs>
          <w:tab w:val="left" w:pos="8460"/>
        </w:tabs>
        <w:autoSpaceDE w:val="0"/>
        <w:autoSpaceDN w:val="0"/>
        <w:adjustRightInd w:val="0"/>
        <w:jc w:val="center"/>
        <w:rPr>
          <w:rFonts w:ascii="Arial" w:hAnsi="Arial" w:cs="Arial"/>
          <w:u w:val="single"/>
          <w:rtl/>
        </w:rPr>
      </w:pPr>
    </w:p>
    <w:p w14:paraId="04668206" w14:textId="77777777" w:rsidR="007F7338" w:rsidRPr="002C09E7" w:rsidRDefault="00E20F5A" w:rsidP="006B74CA">
      <w:pPr>
        <w:widowControl w:val="0"/>
        <w:tabs>
          <w:tab w:val="left" w:pos="8460"/>
        </w:tabs>
        <w:autoSpaceDE w:val="0"/>
        <w:autoSpaceDN w:val="0"/>
        <w:adjustRightInd w:val="0"/>
        <w:spacing w:line="320" w:lineRule="exact"/>
        <w:jc w:val="center"/>
        <w:rPr>
          <w:rFonts w:ascii="Arial" w:hAnsi="Arial" w:cs="Arial"/>
          <w:b/>
          <w:bCs/>
          <w:rtl/>
        </w:rPr>
      </w:pPr>
      <w:r w:rsidRPr="002C09E7">
        <w:rPr>
          <w:rFonts w:ascii="Arial" w:hAnsi="Arial" w:cs="Arial" w:hint="cs"/>
          <w:b/>
          <w:bCs/>
          <w:rtl/>
        </w:rPr>
        <w:t xml:space="preserve">קולנוע </w:t>
      </w:r>
      <w:r w:rsidR="006B74CA">
        <w:rPr>
          <w:rFonts w:ascii="Arial" w:hAnsi="Arial" w:cs="Arial" w:hint="cs"/>
          <w:b/>
          <w:bCs/>
          <w:rtl/>
        </w:rPr>
        <w:t>אתיקה</w:t>
      </w:r>
    </w:p>
    <w:p w14:paraId="6B96D05B" w14:textId="77777777" w:rsidR="007F7338" w:rsidRPr="006B74CA" w:rsidRDefault="006B74CA" w:rsidP="006B74CA">
      <w:pPr>
        <w:jc w:val="center"/>
        <w:rPr>
          <w:rFonts w:asciiTheme="minorBidi" w:hAnsiTheme="minorBidi" w:cstheme="minorBidi"/>
          <w:b/>
          <w:bCs/>
          <w:rtl/>
        </w:rPr>
      </w:pPr>
      <w:r w:rsidRPr="006B74CA">
        <w:rPr>
          <w:rFonts w:asciiTheme="minorBidi" w:hAnsiTheme="minorBidi" w:cstheme="minorBidi"/>
          <w:b/>
          <w:bCs/>
        </w:rPr>
        <w:t>Ethics and the Moving Image</w:t>
      </w:r>
    </w:p>
    <w:p w14:paraId="13C42B65" w14:textId="506CAC4B" w:rsidR="007F7338" w:rsidRPr="002C09E7" w:rsidRDefault="00BA1503" w:rsidP="000C7471">
      <w:pPr>
        <w:widowControl w:val="0"/>
        <w:tabs>
          <w:tab w:val="left" w:pos="8460"/>
        </w:tabs>
        <w:autoSpaceDE w:val="0"/>
        <w:autoSpaceDN w:val="0"/>
        <w:adjustRightInd w:val="0"/>
        <w:spacing w:line="320" w:lineRule="exact"/>
        <w:jc w:val="center"/>
        <w:rPr>
          <w:rFonts w:ascii="Arial" w:hAnsi="Arial" w:cs="Arial"/>
          <w:b/>
          <w:bCs/>
          <w:rtl/>
        </w:rPr>
      </w:pPr>
      <w:r w:rsidRPr="002C09E7">
        <w:rPr>
          <w:rFonts w:ascii="Arial" w:hAnsi="Arial" w:cs="Arial"/>
          <w:b/>
          <w:bCs/>
          <w:rtl/>
        </w:rPr>
        <w:t xml:space="preserve">סמסטר </w:t>
      </w:r>
      <w:r w:rsidR="000C7471">
        <w:rPr>
          <w:rFonts w:ascii="Arial" w:hAnsi="Arial" w:cs="Arial" w:hint="cs"/>
          <w:b/>
          <w:bCs/>
          <w:rtl/>
        </w:rPr>
        <w:t>ב</w:t>
      </w:r>
      <w:r w:rsidR="00B10E69">
        <w:rPr>
          <w:rFonts w:ascii="Arial" w:hAnsi="Arial" w:cs="Arial" w:hint="cs"/>
          <w:b/>
          <w:bCs/>
          <w:rtl/>
        </w:rPr>
        <w:t>' תשע"</w:t>
      </w:r>
      <w:r w:rsidR="000C7471">
        <w:rPr>
          <w:rFonts w:ascii="Arial" w:hAnsi="Arial" w:cs="Arial" w:hint="cs"/>
          <w:b/>
          <w:bCs/>
          <w:rtl/>
        </w:rPr>
        <w:t>ה</w:t>
      </w:r>
    </w:p>
    <w:p w14:paraId="67C190BD" w14:textId="77777777" w:rsidR="007F7338" w:rsidRPr="002C09E7" w:rsidRDefault="001E6528" w:rsidP="00C80B74">
      <w:pPr>
        <w:widowControl w:val="0"/>
        <w:tabs>
          <w:tab w:val="left" w:pos="8460"/>
        </w:tabs>
        <w:autoSpaceDE w:val="0"/>
        <w:autoSpaceDN w:val="0"/>
        <w:adjustRightInd w:val="0"/>
        <w:spacing w:line="320" w:lineRule="exact"/>
        <w:jc w:val="center"/>
        <w:rPr>
          <w:rFonts w:ascii="Arial" w:hAnsi="Arial" w:cs="Arial"/>
          <w:b/>
          <w:bCs/>
          <w:rtl/>
        </w:rPr>
      </w:pPr>
      <w:r w:rsidRPr="002C09E7">
        <w:rPr>
          <w:rFonts w:ascii="Arial" w:hAnsi="Arial" w:cs="Arial" w:hint="cs"/>
          <w:b/>
          <w:bCs/>
          <w:rtl/>
        </w:rPr>
        <w:t>2</w:t>
      </w:r>
      <w:r w:rsidR="007F7338" w:rsidRPr="002C09E7">
        <w:rPr>
          <w:rFonts w:ascii="Arial" w:hAnsi="Arial" w:cs="Arial"/>
          <w:b/>
          <w:bCs/>
          <w:rtl/>
        </w:rPr>
        <w:t xml:space="preserve"> ש"ס </w:t>
      </w:r>
    </w:p>
    <w:p w14:paraId="07DA94B4" w14:textId="77777777" w:rsidR="007F7338" w:rsidRPr="002C09E7" w:rsidRDefault="007F7338" w:rsidP="00C80B74">
      <w:pPr>
        <w:widowControl w:val="0"/>
        <w:tabs>
          <w:tab w:val="left" w:pos="8460"/>
        </w:tabs>
        <w:autoSpaceDE w:val="0"/>
        <w:autoSpaceDN w:val="0"/>
        <w:adjustRightInd w:val="0"/>
        <w:spacing w:line="320" w:lineRule="exact"/>
        <w:jc w:val="center"/>
        <w:rPr>
          <w:rFonts w:ascii="Arial" w:hAnsi="Arial" w:cs="Arial"/>
          <w:b/>
          <w:bCs/>
          <w:rtl/>
        </w:rPr>
      </w:pPr>
    </w:p>
    <w:p w14:paraId="67878266" w14:textId="77777777" w:rsidR="007F7338" w:rsidRPr="002C09E7" w:rsidRDefault="007F7338" w:rsidP="001E6528">
      <w:pPr>
        <w:widowControl w:val="0"/>
        <w:tabs>
          <w:tab w:val="left" w:pos="8460"/>
        </w:tabs>
        <w:autoSpaceDE w:val="0"/>
        <w:autoSpaceDN w:val="0"/>
        <w:adjustRightInd w:val="0"/>
        <w:spacing w:line="320" w:lineRule="exact"/>
        <w:jc w:val="center"/>
        <w:rPr>
          <w:rFonts w:ascii="Arial" w:hAnsi="Arial" w:cs="Arial"/>
          <w:rtl/>
        </w:rPr>
      </w:pPr>
      <w:r w:rsidRPr="002C09E7">
        <w:rPr>
          <w:rFonts w:ascii="Arial" w:hAnsi="Arial" w:cs="Arial"/>
          <w:b/>
          <w:bCs/>
          <w:rtl/>
        </w:rPr>
        <w:t>סוג המסגרת:</w:t>
      </w:r>
      <w:r w:rsidRPr="002C09E7">
        <w:rPr>
          <w:rFonts w:ascii="Arial" w:hAnsi="Arial" w:cs="Arial"/>
          <w:rtl/>
        </w:rPr>
        <w:t xml:space="preserve"> שיעור</w:t>
      </w:r>
    </w:p>
    <w:tbl>
      <w:tblPr>
        <w:bidiVisual/>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4904"/>
      </w:tblGrid>
      <w:tr w:rsidR="007F7338" w:rsidRPr="002C09E7" w14:paraId="757EDB97" w14:textId="77777777" w:rsidTr="0098441D">
        <w:tc>
          <w:tcPr>
            <w:tcW w:w="8279" w:type="dxa"/>
            <w:gridSpan w:val="2"/>
            <w:tcBorders>
              <w:top w:val="nil"/>
              <w:left w:val="nil"/>
              <w:bottom w:val="nil"/>
              <w:right w:val="nil"/>
            </w:tcBorders>
          </w:tcPr>
          <w:p w14:paraId="54A2680F" w14:textId="77777777" w:rsidR="007F7338" w:rsidRPr="002C09E7" w:rsidRDefault="007F7338" w:rsidP="00C80B74">
            <w:pPr>
              <w:tabs>
                <w:tab w:val="left" w:pos="8460"/>
              </w:tabs>
              <w:jc w:val="center"/>
              <w:rPr>
                <w:rFonts w:ascii="Arial" w:hAnsi="Arial" w:cs="Arial"/>
              </w:rPr>
            </w:pPr>
            <w:r w:rsidRPr="002C09E7">
              <w:rPr>
                <w:rFonts w:ascii="Arial" w:hAnsi="Arial" w:cs="Arial"/>
                <w:b/>
                <w:bCs/>
                <w:rtl/>
              </w:rPr>
              <w:t>שם המרצה:</w:t>
            </w:r>
            <w:r w:rsidRPr="002C09E7">
              <w:rPr>
                <w:rFonts w:ascii="Arial" w:hAnsi="Arial" w:cs="Arial"/>
                <w:rtl/>
              </w:rPr>
              <w:t xml:space="preserve"> </w:t>
            </w:r>
            <w:r w:rsidR="002516E9">
              <w:rPr>
                <w:rFonts w:ascii="Arial" w:hAnsi="Arial" w:cs="Arial" w:hint="cs"/>
                <w:rtl/>
              </w:rPr>
              <w:t xml:space="preserve">ד"ר </w:t>
            </w:r>
            <w:r w:rsidR="001E6528" w:rsidRPr="002C09E7">
              <w:rPr>
                <w:rFonts w:ascii="Arial" w:hAnsi="Arial" w:cs="Arial" w:hint="cs"/>
                <w:rtl/>
              </w:rPr>
              <w:t>שי בידרמן</w:t>
            </w:r>
          </w:p>
        </w:tc>
      </w:tr>
      <w:tr w:rsidR="007F7338" w:rsidRPr="002C09E7" w14:paraId="6F056260" w14:textId="77777777" w:rsidTr="0098441D">
        <w:tc>
          <w:tcPr>
            <w:tcW w:w="3375" w:type="dxa"/>
            <w:tcBorders>
              <w:top w:val="nil"/>
              <w:left w:val="nil"/>
              <w:bottom w:val="nil"/>
              <w:right w:val="nil"/>
            </w:tcBorders>
          </w:tcPr>
          <w:p w14:paraId="1EBB2F63" w14:textId="77777777" w:rsidR="007F7338" w:rsidRPr="002C09E7" w:rsidRDefault="007F7338" w:rsidP="0098441D">
            <w:pPr>
              <w:tabs>
                <w:tab w:val="left" w:pos="8460"/>
              </w:tabs>
              <w:rPr>
                <w:rFonts w:ascii="Arial" w:hAnsi="Arial" w:cs="Arial"/>
              </w:rPr>
            </w:pPr>
            <w:r w:rsidRPr="002C09E7">
              <w:rPr>
                <w:rFonts w:ascii="Arial" w:hAnsi="Arial" w:cs="Arial"/>
                <w:rtl/>
              </w:rPr>
              <w:t>טלפון:</w:t>
            </w:r>
            <w:r w:rsidR="001E6528" w:rsidRPr="002C09E7">
              <w:rPr>
                <w:rFonts w:ascii="Arial" w:hAnsi="Arial" w:cs="Arial" w:hint="cs"/>
                <w:rtl/>
              </w:rPr>
              <w:t xml:space="preserve"> 054-2240572</w:t>
            </w:r>
            <w:r w:rsidRPr="002C09E7">
              <w:rPr>
                <w:rFonts w:ascii="Arial" w:hAnsi="Arial" w:cs="Arial"/>
                <w:rtl/>
              </w:rPr>
              <w:t xml:space="preserve">    </w:t>
            </w:r>
          </w:p>
        </w:tc>
        <w:tc>
          <w:tcPr>
            <w:tcW w:w="4904" w:type="dxa"/>
            <w:tcBorders>
              <w:top w:val="nil"/>
              <w:left w:val="nil"/>
              <w:bottom w:val="nil"/>
              <w:right w:val="nil"/>
            </w:tcBorders>
          </w:tcPr>
          <w:p w14:paraId="0E15A270" w14:textId="77777777" w:rsidR="007F7338" w:rsidRPr="002C09E7" w:rsidRDefault="007F7338" w:rsidP="0098441D">
            <w:pPr>
              <w:tabs>
                <w:tab w:val="left" w:pos="8460"/>
              </w:tabs>
              <w:jc w:val="right"/>
              <w:rPr>
                <w:rFonts w:ascii="Arial" w:hAnsi="Arial" w:cs="Arial"/>
              </w:rPr>
            </w:pPr>
            <w:r w:rsidRPr="002C09E7">
              <w:rPr>
                <w:rFonts w:ascii="Arial" w:hAnsi="Arial" w:cs="Arial"/>
                <w:rtl/>
              </w:rPr>
              <w:t>דואר אלקטרוני:</w:t>
            </w:r>
            <w:r w:rsidR="001E6528" w:rsidRPr="002C09E7">
              <w:rPr>
                <w:rFonts w:ascii="Arial" w:hAnsi="Arial" w:cs="Arial" w:hint="cs"/>
                <w:rtl/>
              </w:rPr>
              <w:t xml:space="preserve"> </w:t>
            </w:r>
            <w:r w:rsidR="002516E9">
              <w:rPr>
                <w:rFonts w:ascii="Arial" w:hAnsi="Arial" w:cs="Arial"/>
              </w:rPr>
              <w:t>bidermans@post.tau.ac.il</w:t>
            </w:r>
            <w:r w:rsidRPr="002C09E7">
              <w:rPr>
                <w:rFonts w:ascii="Arial" w:hAnsi="Arial" w:cs="Arial"/>
                <w:rtl/>
              </w:rPr>
              <w:t xml:space="preserve">    </w:t>
            </w:r>
          </w:p>
        </w:tc>
      </w:tr>
      <w:tr w:rsidR="00B10E69" w:rsidRPr="002C09E7" w14:paraId="5A4A1806" w14:textId="77777777" w:rsidTr="00A234B7">
        <w:tc>
          <w:tcPr>
            <w:tcW w:w="8279" w:type="dxa"/>
            <w:gridSpan w:val="2"/>
            <w:tcBorders>
              <w:top w:val="nil"/>
              <w:left w:val="nil"/>
              <w:bottom w:val="nil"/>
              <w:right w:val="nil"/>
            </w:tcBorders>
          </w:tcPr>
          <w:p w14:paraId="42D0AB58" w14:textId="238170A5" w:rsidR="00B10E69" w:rsidRPr="002C09E7" w:rsidRDefault="00B10E69" w:rsidP="00B10E69">
            <w:pPr>
              <w:tabs>
                <w:tab w:val="left" w:pos="8460"/>
              </w:tabs>
              <w:jc w:val="center"/>
              <w:rPr>
                <w:rFonts w:ascii="Arial" w:hAnsi="Arial" w:cs="Arial"/>
              </w:rPr>
            </w:pPr>
            <w:r w:rsidRPr="002C09E7">
              <w:rPr>
                <w:rFonts w:ascii="Arial" w:hAnsi="Arial" w:cs="Arial"/>
                <w:rtl/>
              </w:rPr>
              <w:t>שעות קבלה:</w:t>
            </w:r>
            <w:r>
              <w:rPr>
                <w:rFonts w:ascii="Arial" w:hAnsi="Arial" w:cs="Arial" w:hint="cs"/>
                <w:rtl/>
              </w:rPr>
              <w:t xml:space="preserve"> לפי תיאום טלפוני מראש</w:t>
            </w:r>
          </w:p>
        </w:tc>
      </w:tr>
    </w:tbl>
    <w:p w14:paraId="67887BD7" w14:textId="77777777" w:rsidR="0098441D" w:rsidRDefault="0098441D" w:rsidP="00C80B74">
      <w:pPr>
        <w:widowControl w:val="0"/>
        <w:tabs>
          <w:tab w:val="left" w:pos="8460"/>
        </w:tabs>
        <w:autoSpaceDE w:val="0"/>
        <w:autoSpaceDN w:val="0"/>
        <w:adjustRightInd w:val="0"/>
        <w:spacing w:line="320" w:lineRule="exact"/>
        <w:jc w:val="both"/>
        <w:rPr>
          <w:rFonts w:ascii="Arial" w:hAnsi="Arial" w:cs="Arial"/>
          <w:b/>
          <w:bCs/>
          <w:rtl/>
        </w:rPr>
      </w:pPr>
    </w:p>
    <w:p w14:paraId="7A03C2E4" w14:textId="77777777" w:rsidR="0098441D" w:rsidRDefault="0098441D" w:rsidP="00C80B74">
      <w:pPr>
        <w:widowControl w:val="0"/>
        <w:tabs>
          <w:tab w:val="left" w:pos="8460"/>
        </w:tabs>
        <w:autoSpaceDE w:val="0"/>
        <w:autoSpaceDN w:val="0"/>
        <w:adjustRightInd w:val="0"/>
        <w:spacing w:line="320" w:lineRule="exact"/>
        <w:jc w:val="both"/>
        <w:rPr>
          <w:rFonts w:ascii="Arial" w:hAnsi="Arial" w:cs="Arial"/>
          <w:b/>
          <w:bCs/>
          <w:rtl/>
        </w:rPr>
      </w:pPr>
    </w:p>
    <w:p w14:paraId="7D589238" w14:textId="77777777" w:rsidR="007F7338" w:rsidRPr="002C09E7" w:rsidRDefault="007F7338" w:rsidP="00C80B74">
      <w:pPr>
        <w:widowControl w:val="0"/>
        <w:tabs>
          <w:tab w:val="left" w:pos="8460"/>
        </w:tabs>
        <w:autoSpaceDE w:val="0"/>
        <w:autoSpaceDN w:val="0"/>
        <w:adjustRightInd w:val="0"/>
        <w:spacing w:line="320" w:lineRule="exact"/>
        <w:jc w:val="both"/>
        <w:rPr>
          <w:rFonts w:ascii="Arial" w:hAnsi="Arial" w:cs="Arial"/>
          <w:b/>
          <w:bCs/>
          <w:rtl/>
        </w:rPr>
      </w:pPr>
      <w:r w:rsidRPr="002C09E7">
        <w:rPr>
          <w:rFonts w:ascii="Arial" w:hAnsi="Arial" w:cs="Arial"/>
          <w:b/>
          <w:bCs/>
          <w:rtl/>
        </w:rPr>
        <w:t>ת</w:t>
      </w:r>
      <w:r w:rsidR="0098441D">
        <w:rPr>
          <w:rFonts w:ascii="Arial" w:hAnsi="Arial" w:cs="Arial" w:hint="cs"/>
          <w:b/>
          <w:bCs/>
          <w:rtl/>
        </w:rPr>
        <w:t>י</w:t>
      </w:r>
      <w:r w:rsidRPr="002C09E7">
        <w:rPr>
          <w:rFonts w:ascii="Arial" w:hAnsi="Arial" w:cs="Arial"/>
          <w:b/>
          <w:bCs/>
          <w:rtl/>
        </w:rPr>
        <w:t xml:space="preserve">אור הקורס   </w:t>
      </w:r>
    </w:p>
    <w:p w14:paraId="49EE760A" w14:textId="77777777" w:rsidR="00481BD5" w:rsidRPr="00481BD5" w:rsidRDefault="00481BD5" w:rsidP="00481BD5">
      <w:pPr>
        <w:widowControl w:val="0"/>
        <w:tabs>
          <w:tab w:val="left" w:pos="8460"/>
        </w:tabs>
        <w:autoSpaceDE w:val="0"/>
        <w:autoSpaceDN w:val="0"/>
        <w:adjustRightInd w:val="0"/>
        <w:jc w:val="both"/>
        <w:rPr>
          <w:rFonts w:ascii="Arial" w:hAnsi="Arial" w:cs="Arial"/>
          <w:sz w:val="20"/>
          <w:szCs w:val="20"/>
          <w:rtl/>
        </w:rPr>
      </w:pPr>
    </w:p>
    <w:p w14:paraId="5C3335AC" w14:textId="77777777" w:rsidR="00A86271" w:rsidRPr="00481BD5" w:rsidRDefault="006B74CA" w:rsidP="00A86271">
      <w:pPr>
        <w:widowControl w:val="0"/>
        <w:tabs>
          <w:tab w:val="left" w:pos="8460"/>
        </w:tabs>
        <w:autoSpaceDE w:val="0"/>
        <w:autoSpaceDN w:val="0"/>
        <w:adjustRightInd w:val="0"/>
        <w:spacing w:after="120" w:line="320" w:lineRule="exact"/>
        <w:jc w:val="both"/>
        <w:rPr>
          <w:rFonts w:ascii="Arial" w:hAnsi="Arial" w:cs="Arial"/>
          <w:sz w:val="22"/>
          <w:szCs w:val="22"/>
          <w:rtl/>
        </w:rPr>
      </w:pPr>
      <w:r w:rsidRPr="00481BD5">
        <w:rPr>
          <w:rFonts w:ascii="Arial" w:hAnsi="Arial" w:cs="Arial" w:hint="cs"/>
          <w:sz w:val="22"/>
          <w:szCs w:val="22"/>
          <w:rtl/>
        </w:rPr>
        <w:t>הקורס יעסוק בנקודות החיבור וההשקה שבין עולמה הפילוסופי ו</w:t>
      </w:r>
      <w:r w:rsidR="00A86271" w:rsidRPr="00481BD5">
        <w:rPr>
          <w:rFonts w:ascii="Arial" w:hAnsi="Arial" w:cs="Arial" w:hint="cs"/>
          <w:sz w:val="22"/>
          <w:szCs w:val="22"/>
          <w:rtl/>
        </w:rPr>
        <w:t>ה</w:t>
      </w:r>
      <w:r w:rsidRPr="00481BD5">
        <w:rPr>
          <w:rFonts w:ascii="Arial" w:hAnsi="Arial" w:cs="Arial" w:hint="cs"/>
          <w:sz w:val="22"/>
          <w:szCs w:val="22"/>
          <w:rtl/>
        </w:rPr>
        <w:t xml:space="preserve">פוליטי של האתיקה לבין אופיו, טיבו וייחודו של המבע הוויזואלי. </w:t>
      </w:r>
    </w:p>
    <w:p w14:paraId="73AC8280" w14:textId="77379F4E" w:rsidR="007B57AF" w:rsidRPr="00EF4FCA" w:rsidRDefault="00EF4FCA" w:rsidP="00B10E69">
      <w:pPr>
        <w:pStyle w:val="ListParagraph"/>
        <w:widowControl w:val="0"/>
        <w:numPr>
          <w:ilvl w:val="0"/>
          <w:numId w:val="2"/>
        </w:numPr>
        <w:tabs>
          <w:tab w:val="left" w:pos="8460"/>
        </w:tabs>
        <w:autoSpaceDE w:val="0"/>
        <w:autoSpaceDN w:val="0"/>
        <w:bidi/>
        <w:adjustRightInd w:val="0"/>
        <w:spacing w:after="120" w:line="320" w:lineRule="exact"/>
        <w:jc w:val="both"/>
        <w:rPr>
          <w:rFonts w:ascii="Arial" w:hAnsi="Arial"/>
          <w:rtl/>
        </w:rPr>
      </w:pPr>
      <w:r w:rsidRPr="00EF4FCA">
        <w:rPr>
          <w:rFonts w:ascii="Arial" w:hAnsi="Arial" w:hint="cs"/>
          <w:b/>
          <w:bCs/>
          <w:rtl/>
        </w:rPr>
        <w:t xml:space="preserve">אתיקה </w:t>
      </w:r>
      <w:r w:rsidR="002F405B">
        <w:rPr>
          <w:rFonts w:ascii="Arial" w:hAnsi="Arial" w:hint="cs"/>
          <w:b/>
          <w:bCs/>
          <w:rtl/>
        </w:rPr>
        <w:t>ו/</w:t>
      </w:r>
      <w:r w:rsidRPr="00EF4FCA">
        <w:rPr>
          <w:rFonts w:ascii="Arial" w:hAnsi="Arial" w:hint="cs"/>
          <w:b/>
          <w:bCs/>
          <w:rtl/>
        </w:rPr>
        <w:t>של הקולנוע</w:t>
      </w:r>
      <w:r w:rsidRPr="00EF4FCA">
        <w:rPr>
          <w:rFonts w:ascii="Arial" w:hAnsi="Arial" w:hint="cs"/>
          <w:rtl/>
        </w:rPr>
        <w:t xml:space="preserve"> </w:t>
      </w:r>
      <w:r w:rsidR="00A86271" w:rsidRPr="00EF4FCA">
        <w:rPr>
          <w:rFonts w:ascii="Arial" w:hAnsi="Arial" w:hint="cs"/>
          <w:rtl/>
        </w:rPr>
        <w:t xml:space="preserve">- </w:t>
      </w:r>
      <w:r w:rsidR="00D87A94" w:rsidRPr="00EF4FCA">
        <w:rPr>
          <w:rFonts w:ascii="Arial" w:hAnsi="Arial" w:hint="cs"/>
          <w:rtl/>
        </w:rPr>
        <w:t>ראשיתו של הקורס ב</w:t>
      </w:r>
      <w:r w:rsidR="007B57AF" w:rsidRPr="00EF4FCA">
        <w:rPr>
          <w:rFonts w:ascii="Arial" w:hAnsi="Arial" w:hint="cs"/>
          <w:rtl/>
        </w:rPr>
        <w:t xml:space="preserve">אפיון והגדרה של עולם </w:t>
      </w:r>
      <w:r w:rsidR="00A86271" w:rsidRPr="00EF4FCA">
        <w:rPr>
          <w:rFonts w:ascii="Arial" w:hAnsi="Arial" w:hint="cs"/>
          <w:rtl/>
        </w:rPr>
        <w:t>המושגים</w:t>
      </w:r>
      <w:r w:rsidR="006B74CA" w:rsidRPr="00EF4FCA">
        <w:rPr>
          <w:rFonts w:ascii="Arial" w:hAnsi="Arial" w:hint="cs"/>
          <w:rtl/>
        </w:rPr>
        <w:t xml:space="preserve"> האתי (טוב, רע, רשע, </w:t>
      </w:r>
      <w:r w:rsidR="006A1DC6" w:rsidRPr="00EF4FCA">
        <w:rPr>
          <w:rFonts w:ascii="Arial" w:hAnsi="Arial" w:hint="cs"/>
          <w:rtl/>
        </w:rPr>
        <w:t xml:space="preserve">צדק, </w:t>
      </w:r>
      <w:r w:rsidR="006B74CA" w:rsidRPr="00EF4FCA">
        <w:rPr>
          <w:rFonts w:ascii="Arial" w:hAnsi="Arial" w:hint="cs"/>
          <w:rtl/>
        </w:rPr>
        <w:t>עוולה ונזק, חוק</w:t>
      </w:r>
      <w:r w:rsidR="00A86271" w:rsidRPr="00EF4FCA">
        <w:rPr>
          <w:rFonts w:ascii="Arial" w:hAnsi="Arial" w:hint="cs"/>
          <w:rtl/>
        </w:rPr>
        <w:t xml:space="preserve"> ונורמה, </w:t>
      </w:r>
      <w:r w:rsidR="006B74CA" w:rsidRPr="00EF4FCA">
        <w:rPr>
          <w:rFonts w:ascii="Arial" w:hAnsi="Arial" w:hint="cs"/>
          <w:rtl/>
        </w:rPr>
        <w:t>אוניברסליות</w:t>
      </w:r>
      <w:r w:rsidR="00A86271" w:rsidRPr="00EF4FCA">
        <w:rPr>
          <w:rFonts w:ascii="Arial" w:hAnsi="Arial" w:hint="cs"/>
          <w:rtl/>
        </w:rPr>
        <w:t xml:space="preserve"> ו</w:t>
      </w:r>
      <w:r w:rsidR="006B74CA" w:rsidRPr="00EF4FCA">
        <w:rPr>
          <w:rFonts w:ascii="Arial" w:hAnsi="Arial" w:hint="cs"/>
          <w:rtl/>
        </w:rPr>
        <w:t xml:space="preserve">רלטיביזם), </w:t>
      </w:r>
      <w:r w:rsidR="00D87A94" w:rsidRPr="00EF4FCA">
        <w:rPr>
          <w:rFonts w:ascii="Arial" w:hAnsi="Arial" w:hint="cs"/>
          <w:rtl/>
        </w:rPr>
        <w:t xml:space="preserve">אפיון </w:t>
      </w:r>
      <w:r w:rsidR="006B74CA" w:rsidRPr="00EF4FCA">
        <w:rPr>
          <w:rFonts w:ascii="Arial" w:hAnsi="Arial" w:hint="cs"/>
          <w:rtl/>
        </w:rPr>
        <w:t>השפה של השיפוט האתי (דילמה, הכרעה</w:t>
      </w:r>
      <w:r w:rsidR="00A86271" w:rsidRPr="00EF4FCA">
        <w:rPr>
          <w:rFonts w:ascii="Arial" w:hAnsi="Arial" w:hint="cs"/>
          <w:rtl/>
        </w:rPr>
        <w:t xml:space="preserve"> והערכה)</w:t>
      </w:r>
      <w:r w:rsidR="006B74CA" w:rsidRPr="00EF4FCA">
        <w:rPr>
          <w:rFonts w:ascii="Arial" w:hAnsi="Arial" w:hint="cs"/>
          <w:rtl/>
        </w:rPr>
        <w:t xml:space="preserve">, וסקירה ראשונית של דוקטרינות ודפוסי חשיבה אתיים (מידה טובה, תועלתיות, תורת החובה, מוסר אקזיסטנציאליסטי, מוסר </w:t>
      </w:r>
      <w:r w:rsidR="00A86271" w:rsidRPr="00EF4FCA">
        <w:rPr>
          <w:rFonts w:ascii="Arial" w:hAnsi="Arial" w:hint="cs"/>
          <w:rtl/>
        </w:rPr>
        <w:t>פוסטמודרני</w:t>
      </w:r>
      <w:r w:rsidR="006B74CA" w:rsidRPr="00EF4FCA">
        <w:rPr>
          <w:rFonts w:ascii="Arial" w:hAnsi="Arial" w:hint="cs"/>
          <w:rtl/>
        </w:rPr>
        <w:t>)</w:t>
      </w:r>
      <w:r w:rsidR="007B57AF" w:rsidRPr="00EF4FCA">
        <w:rPr>
          <w:rFonts w:ascii="Arial" w:hAnsi="Arial" w:hint="cs"/>
          <w:rtl/>
        </w:rPr>
        <w:t xml:space="preserve">. </w:t>
      </w:r>
      <w:r w:rsidR="00A86271" w:rsidRPr="00EF4FCA">
        <w:rPr>
          <w:rFonts w:ascii="Arial" w:hAnsi="Arial" w:hint="cs"/>
          <w:rtl/>
        </w:rPr>
        <w:t xml:space="preserve">במקביל, תיבחן שאלת היתכנות הקשר שבין קולנוע ואתיקה, וייחודו של המבע הקולנועי בניסוח וביצוע של שיח אתי. </w:t>
      </w:r>
      <w:r w:rsidRPr="00EF4FCA">
        <w:rPr>
          <w:rFonts w:ascii="Arial" w:hAnsi="Arial" w:hint="cs"/>
          <w:rtl/>
        </w:rPr>
        <w:t xml:space="preserve">מכאן ייגזר </w:t>
      </w:r>
      <w:r w:rsidR="007B57AF" w:rsidRPr="00EF4FCA">
        <w:rPr>
          <w:rFonts w:ascii="Arial" w:hAnsi="Arial" w:hint="cs"/>
          <w:rtl/>
        </w:rPr>
        <w:t>מכלול ההיבטים האתיים הנגזרים מעבודתו של הקולנוען</w:t>
      </w:r>
      <w:r>
        <w:rPr>
          <w:rFonts w:ascii="Arial" w:hAnsi="Arial" w:hint="cs"/>
          <w:rtl/>
        </w:rPr>
        <w:t xml:space="preserve">, ואפיונם של </w:t>
      </w:r>
      <w:r w:rsidR="007B57AF" w:rsidRPr="00EF4FCA">
        <w:rPr>
          <w:rFonts w:ascii="Arial" w:hAnsi="Arial" w:hint="cs"/>
          <w:rtl/>
        </w:rPr>
        <w:t>מער</w:t>
      </w:r>
      <w:r w:rsidR="00B10E69">
        <w:rPr>
          <w:rFonts w:ascii="Arial" w:hAnsi="Arial" w:hint="cs"/>
          <w:rtl/>
        </w:rPr>
        <w:t>כי</w:t>
      </w:r>
      <w:r w:rsidR="007B57AF" w:rsidRPr="00EF4FCA">
        <w:rPr>
          <w:rFonts w:ascii="Arial" w:hAnsi="Arial" w:hint="cs"/>
          <w:rtl/>
        </w:rPr>
        <w:t xml:space="preserve"> השיקולים, השיפוטים והדילמות האתיות המעורבות בשלבים ובהיבטים השונים של היצירה הקולנועית לסוגיה. </w:t>
      </w:r>
    </w:p>
    <w:p w14:paraId="3C175419" w14:textId="77777777" w:rsidR="006B74CA" w:rsidRPr="00481BD5" w:rsidRDefault="006B74CA" w:rsidP="00361C5A">
      <w:pPr>
        <w:pStyle w:val="ListParagraph"/>
        <w:widowControl w:val="0"/>
        <w:numPr>
          <w:ilvl w:val="0"/>
          <w:numId w:val="2"/>
        </w:numPr>
        <w:tabs>
          <w:tab w:val="left" w:pos="8460"/>
        </w:tabs>
        <w:autoSpaceDE w:val="0"/>
        <w:autoSpaceDN w:val="0"/>
        <w:bidi/>
        <w:adjustRightInd w:val="0"/>
        <w:spacing w:after="120" w:line="320" w:lineRule="exact"/>
        <w:jc w:val="both"/>
        <w:rPr>
          <w:rFonts w:ascii="Arial" w:hAnsi="Arial"/>
          <w:rtl/>
        </w:rPr>
      </w:pPr>
      <w:r w:rsidRPr="00481BD5">
        <w:rPr>
          <w:rFonts w:ascii="Arial" w:hAnsi="Arial" w:hint="cs"/>
          <w:b/>
          <w:bCs/>
          <w:rtl/>
        </w:rPr>
        <w:t>אתיקה בקולנוע</w:t>
      </w:r>
      <w:r w:rsidRPr="00481BD5">
        <w:rPr>
          <w:rFonts w:ascii="Arial" w:hAnsi="Arial" w:hint="cs"/>
          <w:rtl/>
        </w:rPr>
        <w:t xml:space="preserve"> </w:t>
      </w:r>
      <w:r w:rsidRPr="00481BD5">
        <w:rPr>
          <w:rFonts w:ascii="Arial" w:hAnsi="Arial"/>
          <w:rtl/>
        </w:rPr>
        <w:t>–</w:t>
      </w:r>
      <w:r w:rsidRPr="00481BD5">
        <w:rPr>
          <w:rFonts w:ascii="Arial" w:hAnsi="Arial" w:hint="cs"/>
          <w:rtl/>
        </w:rPr>
        <w:t xml:space="preserve"> בדיקת אופניו ואופקיו של המבע הקולנועי ביישום והטמעה של תכנים אתיים ופוליטיים (שיפוטים, דוקטרינות, טיעונים, קונבנציות והנחות); הדיון יתמקד </w:t>
      </w:r>
      <w:proofErr w:type="spellStart"/>
      <w:r w:rsidRPr="00481BD5">
        <w:rPr>
          <w:rFonts w:ascii="Arial" w:hAnsi="Arial" w:hint="cs"/>
          <w:rtl/>
        </w:rPr>
        <w:t>בפרקטיקות</w:t>
      </w:r>
      <w:proofErr w:type="spellEnd"/>
      <w:r w:rsidRPr="00481BD5">
        <w:rPr>
          <w:rFonts w:ascii="Arial" w:hAnsi="Arial" w:hint="cs"/>
          <w:rtl/>
        </w:rPr>
        <w:t xml:space="preserve"> קולנועיות, נרטיביות ואחרות, ויודגם, בין היתר, באמצעות </w:t>
      </w:r>
      <w:r w:rsidR="0079579D" w:rsidRPr="00481BD5">
        <w:rPr>
          <w:rFonts w:ascii="Arial" w:hAnsi="Arial" w:hint="cs"/>
          <w:rtl/>
        </w:rPr>
        <w:t>הקולנוע של וודי אלן והקולנוע של האחים כהן.</w:t>
      </w:r>
      <w:r w:rsidRPr="00481BD5">
        <w:rPr>
          <w:rFonts w:ascii="Arial" w:hAnsi="Arial" w:hint="cs"/>
          <w:rtl/>
        </w:rPr>
        <w:t xml:space="preserve"> </w:t>
      </w:r>
    </w:p>
    <w:p w14:paraId="660216A0" w14:textId="77777777" w:rsidR="006B74CA" w:rsidRPr="00481BD5" w:rsidRDefault="007B57AF" w:rsidP="00361C5A">
      <w:pPr>
        <w:pStyle w:val="ListParagraph"/>
        <w:widowControl w:val="0"/>
        <w:numPr>
          <w:ilvl w:val="0"/>
          <w:numId w:val="2"/>
        </w:numPr>
        <w:tabs>
          <w:tab w:val="left" w:pos="8460"/>
        </w:tabs>
        <w:autoSpaceDE w:val="0"/>
        <w:autoSpaceDN w:val="0"/>
        <w:bidi/>
        <w:adjustRightInd w:val="0"/>
        <w:spacing w:after="120" w:line="320" w:lineRule="exact"/>
        <w:jc w:val="both"/>
        <w:rPr>
          <w:rFonts w:ascii="Arial" w:hAnsi="Arial"/>
        </w:rPr>
      </w:pPr>
      <w:r w:rsidRPr="00481BD5">
        <w:rPr>
          <w:rFonts w:ascii="Arial" w:hAnsi="Arial" w:hint="cs"/>
          <w:b/>
          <w:bCs/>
          <w:rtl/>
        </w:rPr>
        <w:t>קולנוע כאתיקה</w:t>
      </w:r>
      <w:r w:rsidRPr="00481BD5">
        <w:rPr>
          <w:rFonts w:ascii="Arial" w:hAnsi="Arial" w:hint="cs"/>
          <w:rtl/>
        </w:rPr>
        <w:t xml:space="preserve"> </w:t>
      </w:r>
      <w:r w:rsidRPr="00481BD5">
        <w:rPr>
          <w:rFonts w:ascii="Arial" w:hAnsi="Arial"/>
          <w:rtl/>
        </w:rPr>
        <w:t>–</w:t>
      </w:r>
      <w:r w:rsidRPr="00481BD5">
        <w:rPr>
          <w:rFonts w:ascii="Arial" w:hAnsi="Arial" w:hint="cs"/>
          <w:rtl/>
        </w:rPr>
        <w:t xml:space="preserve"> סקירת הדיון העכשווי בתיאוריות קולנועיות המזהות את סגולותיו של המבע הוויזואלי כמחולל דפוסי פעולה אתיים</w:t>
      </w:r>
      <w:r w:rsidR="0079579D" w:rsidRPr="00481BD5">
        <w:rPr>
          <w:rFonts w:ascii="Arial" w:hAnsi="Arial" w:hint="cs"/>
          <w:rtl/>
        </w:rPr>
        <w:t xml:space="preserve">, וכתופעה המשתלבת באופן סינגולארי במרחב האתי. </w:t>
      </w:r>
      <w:r w:rsidRPr="00481BD5">
        <w:rPr>
          <w:rFonts w:ascii="Arial" w:hAnsi="Arial" w:hint="cs"/>
          <w:rtl/>
        </w:rPr>
        <w:t xml:space="preserve">במסגרת זו נציג ונאפיין את האופן שבו תיאוריות קולנועיות מרכזיות מזהות את המבע הקולנועי ככרוך וכמאפשר (מיניה וביה) היווצרותה של אתיקה. ידונו ההוגים: </w:t>
      </w:r>
      <w:proofErr w:type="spellStart"/>
      <w:r w:rsidRPr="00481BD5">
        <w:rPr>
          <w:rFonts w:ascii="Arial" w:hAnsi="Arial" w:hint="cs"/>
          <w:rtl/>
        </w:rPr>
        <w:t>קרקאואר</w:t>
      </w:r>
      <w:proofErr w:type="spellEnd"/>
      <w:r w:rsidRPr="00481BD5">
        <w:rPr>
          <w:rFonts w:ascii="Arial" w:hAnsi="Arial" w:hint="cs"/>
          <w:rtl/>
        </w:rPr>
        <w:t xml:space="preserve">, </w:t>
      </w:r>
      <w:proofErr w:type="spellStart"/>
      <w:r w:rsidRPr="00481BD5">
        <w:rPr>
          <w:rFonts w:ascii="Arial" w:hAnsi="Arial" w:hint="cs"/>
          <w:rtl/>
        </w:rPr>
        <w:t>לבינס</w:t>
      </w:r>
      <w:proofErr w:type="spellEnd"/>
      <w:r w:rsidRPr="00481BD5">
        <w:rPr>
          <w:rFonts w:ascii="Arial" w:hAnsi="Arial" w:hint="cs"/>
          <w:rtl/>
        </w:rPr>
        <w:t xml:space="preserve">, </w:t>
      </w:r>
      <w:proofErr w:type="spellStart"/>
      <w:r w:rsidRPr="00481BD5">
        <w:rPr>
          <w:rFonts w:ascii="Arial" w:hAnsi="Arial" w:hint="cs"/>
          <w:rtl/>
        </w:rPr>
        <w:t>קאבל</w:t>
      </w:r>
      <w:proofErr w:type="spellEnd"/>
      <w:r w:rsidRPr="00481BD5">
        <w:rPr>
          <w:rFonts w:ascii="Arial" w:hAnsi="Arial" w:hint="cs"/>
          <w:rtl/>
        </w:rPr>
        <w:t xml:space="preserve"> (</w:t>
      </w:r>
      <w:r w:rsidR="00A86271" w:rsidRPr="00481BD5">
        <w:rPr>
          <w:rFonts w:ascii="Arial" w:hAnsi="Arial" w:hint="cs"/>
          <w:rtl/>
        </w:rPr>
        <w:t xml:space="preserve">בעקבות </w:t>
      </w:r>
      <w:r w:rsidRPr="00481BD5">
        <w:rPr>
          <w:rFonts w:ascii="Arial" w:hAnsi="Arial" w:hint="cs"/>
          <w:rtl/>
        </w:rPr>
        <w:t xml:space="preserve">אמרסון), </w:t>
      </w:r>
      <w:proofErr w:type="spellStart"/>
      <w:r w:rsidRPr="00481BD5">
        <w:rPr>
          <w:rFonts w:ascii="Arial" w:hAnsi="Arial" w:hint="cs"/>
          <w:rtl/>
        </w:rPr>
        <w:t>דלז</w:t>
      </w:r>
      <w:proofErr w:type="spellEnd"/>
      <w:r w:rsidRPr="00481BD5">
        <w:rPr>
          <w:rFonts w:ascii="Arial" w:hAnsi="Arial" w:hint="cs"/>
          <w:rtl/>
        </w:rPr>
        <w:t xml:space="preserve"> (</w:t>
      </w:r>
      <w:r w:rsidR="00A86271" w:rsidRPr="00481BD5">
        <w:rPr>
          <w:rFonts w:ascii="Arial" w:hAnsi="Arial" w:hint="cs"/>
          <w:rtl/>
        </w:rPr>
        <w:t xml:space="preserve">בעקבות </w:t>
      </w:r>
      <w:r w:rsidRPr="00481BD5">
        <w:rPr>
          <w:rFonts w:ascii="Arial" w:hAnsi="Arial" w:hint="cs"/>
          <w:rtl/>
        </w:rPr>
        <w:t>ניטשה וברגסון)</w:t>
      </w:r>
      <w:r w:rsidR="00A86271" w:rsidRPr="00481BD5">
        <w:rPr>
          <w:rFonts w:ascii="Arial" w:hAnsi="Arial" w:hint="cs"/>
          <w:rtl/>
        </w:rPr>
        <w:t xml:space="preserve">, </w:t>
      </w:r>
      <w:proofErr w:type="spellStart"/>
      <w:r w:rsidRPr="00481BD5">
        <w:rPr>
          <w:rFonts w:ascii="Arial" w:hAnsi="Arial" w:hint="cs"/>
          <w:rtl/>
        </w:rPr>
        <w:t>רודוויק</w:t>
      </w:r>
      <w:proofErr w:type="spellEnd"/>
      <w:r w:rsidRPr="00481BD5">
        <w:rPr>
          <w:rFonts w:ascii="Arial" w:hAnsi="Arial" w:hint="cs"/>
          <w:rtl/>
        </w:rPr>
        <w:t xml:space="preserve">, והוגים </w:t>
      </w:r>
      <w:proofErr w:type="spellStart"/>
      <w:r w:rsidRPr="00481BD5">
        <w:rPr>
          <w:rFonts w:ascii="Arial" w:hAnsi="Arial" w:hint="cs"/>
          <w:rtl/>
        </w:rPr>
        <w:t>קונטמפוראליים</w:t>
      </w:r>
      <w:proofErr w:type="spellEnd"/>
      <w:r w:rsidRPr="00481BD5">
        <w:rPr>
          <w:rFonts w:ascii="Arial" w:hAnsi="Arial" w:hint="cs"/>
          <w:rtl/>
        </w:rPr>
        <w:t xml:space="preserve"> אחרים.</w:t>
      </w:r>
    </w:p>
    <w:p w14:paraId="792AE644" w14:textId="77777777" w:rsidR="0079579D" w:rsidRPr="00481BD5" w:rsidRDefault="00A86271" w:rsidP="00361C5A">
      <w:pPr>
        <w:pStyle w:val="ListParagraph"/>
        <w:widowControl w:val="0"/>
        <w:numPr>
          <w:ilvl w:val="0"/>
          <w:numId w:val="2"/>
        </w:numPr>
        <w:tabs>
          <w:tab w:val="left" w:pos="8460"/>
        </w:tabs>
        <w:autoSpaceDE w:val="0"/>
        <w:autoSpaceDN w:val="0"/>
        <w:bidi/>
        <w:adjustRightInd w:val="0"/>
        <w:spacing w:after="120" w:line="320" w:lineRule="exact"/>
        <w:jc w:val="both"/>
        <w:rPr>
          <w:rFonts w:ascii="Arial" w:hAnsi="Arial"/>
          <w:rtl/>
        </w:rPr>
      </w:pPr>
      <w:r w:rsidRPr="00481BD5">
        <w:rPr>
          <w:rFonts w:ascii="Arial" w:hAnsi="Arial" w:hint="cs"/>
          <w:b/>
          <w:bCs/>
          <w:rtl/>
        </w:rPr>
        <w:t>מקרי בוחן</w:t>
      </w:r>
      <w:r w:rsidRPr="00481BD5">
        <w:rPr>
          <w:rFonts w:ascii="Arial" w:hAnsi="Arial" w:hint="cs"/>
          <w:rtl/>
        </w:rPr>
        <w:t xml:space="preserve"> - </w:t>
      </w:r>
      <w:r w:rsidR="0079579D" w:rsidRPr="00481BD5">
        <w:rPr>
          <w:rFonts w:ascii="Arial" w:hAnsi="Arial" w:hint="cs"/>
          <w:rtl/>
        </w:rPr>
        <w:t xml:space="preserve">בחלקו היישומי והמסכם של הקורס נבחן </w:t>
      </w:r>
      <w:r w:rsidR="006B74CA" w:rsidRPr="00481BD5">
        <w:rPr>
          <w:rFonts w:ascii="Arial" w:hAnsi="Arial" w:hint="cs"/>
          <w:rtl/>
        </w:rPr>
        <w:t>סדרה של מקרי בוחן המהווים ניתוח תמטי של פרקטיקה אתית-פוליטית בקולנוע.</w:t>
      </w:r>
      <w:r w:rsidR="007B57AF" w:rsidRPr="00481BD5">
        <w:rPr>
          <w:rFonts w:ascii="Arial" w:hAnsi="Arial" w:hint="cs"/>
          <w:rtl/>
        </w:rPr>
        <w:t xml:space="preserve"> </w:t>
      </w:r>
      <w:r w:rsidRPr="00481BD5">
        <w:rPr>
          <w:rFonts w:ascii="Arial" w:hAnsi="Arial" w:hint="cs"/>
          <w:rtl/>
        </w:rPr>
        <w:t xml:space="preserve">חלק זה יהווה סיכום של חלקי הקורס השונים, ויודגם על דרך של </w:t>
      </w:r>
      <w:r w:rsidR="0079579D" w:rsidRPr="00481BD5">
        <w:rPr>
          <w:rFonts w:ascii="Arial" w:hAnsi="Arial" w:hint="cs"/>
          <w:rtl/>
        </w:rPr>
        <w:t>מונוגרפיות נבחרות</w:t>
      </w:r>
      <w:r w:rsidRPr="00481BD5">
        <w:rPr>
          <w:rFonts w:ascii="Arial" w:hAnsi="Arial" w:hint="cs"/>
          <w:rtl/>
        </w:rPr>
        <w:t xml:space="preserve"> (</w:t>
      </w:r>
      <w:r w:rsidR="0008432B" w:rsidRPr="00481BD5">
        <w:rPr>
          <w:rFonts w:ascii="Arial" w:hAnsi="Arial" w:hint="cs"/>
          <w:rtl/>
        </w:rPr>
        <w:t>מיכאל הנקה, טרנטינו)</w:t>
      </w:r>
      <w:r w:rsidR="0079579D" w:rsidRPr="00481BD5">
        <w:rPr>
          <w:rFonts w:ascii="Arial" w:hAnsi="Arial" w:hint="cs"/>
          <w:rtl/>
        </w:rPr>
        <w:t>, ז'אנרים נבחרים</w:t>
      </w:r>
      <w:r w:rsidR="0008432B" w:rsidRPr="00481BD5">
        <w:rPr>
          <w:rFonts w:ascii="Arial" w:hAnsi="Arial" w:hint="cs"/>
          <w:rtl/>
        </w:rPr>
        <w:t xml:space="preserve"> (קולנוע אימה, קולנוע תיעודי)</w:t>
      </w:r>
      <w:r w:rsidR="0079579D" w:rsidRPr="00481BD5">
        <w:rPr>
          <w:rFonts w:ascii="Arial" w:hAnsi="Arial" w:hint="cs"/>
          <w:rtl/>
        </w:rPr>
        <w:t>, ו</w:t>
      </w:r>
      <w:r w:rsidRPr="00481BD5">
        <w:rPr>
          <w:rFonts w:ascii="Arial" w:hAnsi="Arial" w:hint="cs"/>
          <w:rtl/>
        </w:rPr>
        <w:t>הקשרים</w:t>
      </w:r>
      <w:r w:rsidR="0079579D" w:rsidRPr="00481BD5">
        <w:rPr>
          <w:rFonts w:ascii="Arial" w:hAnsi="Arial" w:hint="cs"/>
          <w:rtl/>
        </w:rPr>
        <w:t xml:space="preserve"> קולנועי</w:t>
      </w:r>
      <w:r w:rsidRPr="00481BD5">
        <w:rPr>
          <w:rFonts w:ascii="Arial" w:hAnsi="Arial" w:hint="cs"/>
          <w:rtl/>
        </w:rPr>
        <w:t>ים</w:t>
      </w:r>
      <w:r w:rsidR="0079579D" w:rsidRPr="00481BD5">
        <w:rPr>
          <w:rFonts w:ascii="Arial" w:hAnsi="Arial" w:hint="cs"/>
          <w:rtl/>
        </w:rPr>
        <w:t xml:space="preserve"> רלוונטי</w:t>
      </w:r>
      <w:r w:rsidRPr="00481BD5">
        <w:rPr>
          <w:rFonts w:ascii="Arial" w:hAnsi="Arial" w:hint="cs"/>
          <w:rtl/>
        </w:rPr>
        <w:t>ים</w:t>
      </w:r>
      <w:r w:rsidR="0079579D" w:rsidRPr="00481BD5">
        <w:rPr>
          <w:rFonts w:ascii="Arial" w:hAnsi="Arial" w:hint="cs"/>
          <w:rtl/>
        </w:rPr>
        <w:t>.</w:t>
      </w:r>
    </w:p>
    <w:p w14:paraId="698F2F11" w14:textId="77777777" w:rsidR="00EF4FCA" w:rsidRDefault="00EF4FCA" w:rsidP="00374ABA">
      <w:pPr>
        <w:bidi w:val="0"/>
        <w:rPr>
          <w:rFonts w:asciiTheme="minorBidi" w:hAnsiTheme="minorBidi" w:cstheme="minorBidi"/>
          <w:sz w:val="22"/>
          <w:szCs w:val="22"/>
          <w:rtl/>
        </w:rPr>
      </w:pPr>
    </w:p>
    <w:p w14:paraId="7DD0BF5A" w14:textId="77777777" w:rsidR="00374ABA" w:rsidRPr="00481BD5" w:rsidRDefault="00374ABA" w:rsidP="00EF4FCA">
      <w:pPr>
        <w:bidi w:val="0"/>
        <w:rPr>
          <w:rFonts w:asciiTheme="minorBidi" w:hAnsiTheme="minorBidi" w:cstheme="minorBidi"/>
          <w:sz w:val="22"/>
          <w:szCs w:val="22"/>
        </w:rPr>
      </w:pPr>
      <w:r w:rsidRPr="00481BD5">
        <w:rPr>
          <w:rFonts w:asciiTheme="minorBidi" w:hAnsiTheme="minorBidi" w:cstheme="minorBidi"/>
          <w:sz w:val="22"/>
          <w:szCs w:val="22"/>
        </w:rPr>
        <w:t xml:space="preserve">The main aim of this course is to investigate and unveil the complex (yet intriguing) relations between film and ethics. In the pursuit of these relations, the course is divided to five sections: </w:t>
      </w:r>
    </w:p>
    <w:p w14:paraId="4C49DB40" w14:textId="77777777" w:rsidR="00374ABA" w:rsidRPr="00481BD5" w:rsidRDefault="00374ABA" w:rsidP="00374ABA">
      <w:pPr>
        <w:bidi w:val="0"/>
        <w:rPr>
          <w:rFonts w:asciiTheme="minorBidi" w:hAnsiTheme="minorBidi" w:cstheme="minorBidi"/>
          <w:sz w:val="22"/>
          <w:szCs w:val="22"/>
        </w:rPr>
      </w:pPr>
    </w:p>
    <w:p w14:paraId="1BB1611D" w14:textId="2BE76767" w:rsidR="00374ABA" w:rsidRPr="00481BD5" w:rsidRDefault="00EF4FCA" w:rsidP="00EF4FCA">
      <w:pPr>
        <w:pStyle w:val="ListParagraph"/>
        <w:numPr>
          <w:ilvl w:val="0"/>
          <w:numId w:val="3"/>
        </w:numPr>
        <w:rPr>
          <w:rFonts w:asciiTheme="minorBidi" w:hAnsiTheme="minorBidi" w:cstheme="minorBidi"/>
        </w:rPr>
      </w:pPr>
      <w:r w:rsidRPr="00481BD5">
        <w:rPr>
          <w:rFonts w:asciiTheme="minorBidi" w:hAnsiTheme="minorBidi" w:cstheme="minorBidi"/>
        </w:rPr>
        <w:lastRenderedPageBreak/>
        <w:t xml:space="preserve">ETHICS </w:t>
      </w:r>
      <w:r w:rsidR="002F405B">
        <w:rPr>
          <w:rFonts w:asciiTheme="minorBidi" w:hAnsiTheme="minorBidi" w:cstheme="minorBidi"/>
        </w:rPr>
        <w:t>AND/</w:t>
      </w:r>
      <w:r w:rsidRPr="00481BD5">
        <w:rPr>
          <w:rFonts w:asciiTheme="minorBidi" w:hAnsiTheme="minorBidi" w:cstheme="minorBidi"/>
        </w:rPr>
        <w:t>OF FILM</w:t>
      </w:r>
      <w:r w:rsidR="00374ABA" w:rsidRPr="00481BD5">
        <w:rPr>
          <w:rFonts w:asciiTheme="minorBidi" w:hAnsiTheme="minorBidi" w:cstheme="minorBidi"/>
        </w:rPr>
        <w:t xml:space="preserve"> – in this section we will identify and define the two worlds in question, namely, the world of ethics and the world of visual moving images. </w:t>
      </w:r>
      <w:proofErr w:type="gramStart"/>
      <w:r w:rsidR="00374ABA" w:rsidRPr="00481BD5">
        <w:rPr>
          <w:rFonts w:asciiTheme="minorBidi" w:hAnsiTheme="minorBidi" w:cstheme="minorBidi"/>
        </w:rPr>
        <w:t>Focusing on the former, we will begin by articulating the basic concepts of ethics (good, bad, evil, justice, wrongdoing, norm, relativism and universalism), the nature of ethical judgment and moral dilemmas, and the main moral theories and approaches (Virtue ethics, utilitarianism, deontology, existential ethics, etc.) we will then confront the ethical framework and dispositions with the nature and essential attributes of the visual world.</w:t>
      </w:r>
      <w:proofErr w:type="gramEnd"/>
      <w:r>
        <w:rPr>
          <w:rFonts w:asciiTheme="minorBidi" w:hAnsiTheme="minorBidi" w:cstheme="minorBidi"/>
        </w:rPr>
        <w:t xml:space="preserve"> Following this, </w:t>
      </w:r>
      <w:r w:rsidR="00374ABA" w:rsidRPr="00481BD5">
        <w:rPr>
          <w:rFonts w:asciiTheme="minorBidi" w:hAnsiTheme="minorBidi" w:cstheme="minorBidi"/>
        </w:rPr>
        <w:t xml:space="preserve">we will investigate the ethical considerations, hazards and </w:t>
      </w:r>
      <w:proofErr w:type="gramStart"/>
      <w:r w:rsidR="00374ABA" w:rsidRPr="00481BD5">
        <w:rPr>
          <w:rFonts w:asciiTheme="minorBidi" w:hAnsiTheme="minorBidi" w:cstheme="minorBidi"/>
        </w:rPr>
        <w:t>issues which</w:t>
      </w:r>
      <w:proofErr w:type="gramEnd"/>
      <w:r w:rsidR="00374ABA" w:rsidRPr="00481BD5">
        <w:rPr>
          <w:rFonts w:asciiTheme="minorBidi" w:hAnsiTheme="minorBidi" w:cstheme="minorBidi"/>
        </w:rPr>
        <w:t xml:space="preserve"> are faced by the filmmaker (and other distinctive moral agents) in the process of film production, both on and off screen.</w:t>
      </w:r>
    </w:p>
    <w:p w14:paraId="7EE74868" w14:textId="77777777" w:rsidR="00374ABA" w:rsidRPr="00481BD5" w:rsidRDefault="00374ABA" w:rsidP="00361C5A">
      <w:pPr>
        <w:pStyle w:val="ListParagraph"/>
        <w:numPr>
          <w:ilvl w:val="0"/>
          <w:numId w:val="3"/>
        </w:numPr>
        <w:rPr>
          <w:rFonts w:asciiTheme="minorBidi" w:hAnsiTheme="minorBidi" w:cstheme="minorBidi"/>
        </w:rPr>
      </w:pPr>
      <w:r w:rsidRPr="00481BD5">
        <w:rPr>
          <w:rFonts w:asciiTheme="minorBidi" w:hAnsiTheme="minorBidi" w:cstheme="minorBidi"/>
        </w:rPr>
        <w:t xml:space="preserve">ETHICS IN FILM – in </w:t>
      </w:r>
      <w:proofErr w:type="gramStart"/>
      <w:r w:rsidRPr="00481BD5">
        <w:rPr>
          <w:rFonts w:asciiTheme="minorBidi" w:hAnsiTheme="minorBidi" w:cstheme="minorBidi"/>
        </w:rPr>
        <w:t>this</w:t>
      </w:r>
      <w:proofErr w:type="gramEnd"/>
      <w:r w:rsidRPr="00481BD5">
        <w:rPr>
          <w:rFonts w:asciiTheme="minorBidi" w:hAnsiTheme="minorBidi" w:cstheme="minorBidi"/>
        </w:rPr>
        <w:t xml:space="preserve"> section we intend to examine the ways (strategies, tactics and mechanisms) by which ethically charged concepts and issues are invoked in cinematic narratives and imagery. </w:t>
      </w:r>
    </w:p>
    <w:p w14:paraId="09D1CACD" w14:textId="77777777" w:rsidR="00374ABA" w:rsidRPr="00481BD5" w:rsidRDefault="00374ABA" w:rsidP="00361C5A">
      <w:pPr>
        <w:pStyle w:val="ListParagraph"/>
        <w:numPr>
          <w:ilvl w:val="0"/>
          <w:numId w:val="3"/>
        </w:numPr>
        <w:rPr>
          <w:rFonts w:asciiTheme="minorBidi" w:hAnsiTheme="minorBidi" w:cstheme="minorBidi"/>
        </w:rPr>
      </w:pPr>
      <w:proofErr w:type="gramStart"/>
      <w:r w:rsidRPr="00481BD5">
        <w:rPr>
          <w:rFonts w:asciiTheme="minorBidi" w:hAnsiTheme="minorBidi" w:cstheme="minorBidi"/>
        </w:rPr>
        <w:t xml:space="preserve">FILM AS ETHICS – in this (somewhat revolutionary) section we will follow the works of contemporary philosophers and film theorists – such as: Siegfried </w:t>
      </w:r>
      <w:proofErr w:type="spellStart"/>
      <w:r w:rsidRPr="00481BD5">
        <w:rPr>
          <w:rFonts w:asciiTheme="minorBidi" w:hAnsiTheme="minorBidi" w:cstheme="minorBidi"/>
        </w:rPr>
        <w:t>Kracauer</w:t>
      </w:r>
      <w:proofErr w:type="spellEnd"/>
      <w:r w:rsidRPr="00481BD5">
        <w:rPr>
          <w:rFonts w:asciiTheme="minorBidi" w:hAnsiTheme="minorBidi" w:cstheme="minorBidi"/>
        </w:rPr>
        <w:t xml:space="preserve">, Emmanuel </w:t>
      </w:r>
      <w:proofErr w:type="spellStart"/>
      <w:r w:rsidRPr="00481BD5">
        <w:rPr>
          <w:rFonts w:asciiTheme="minorBidi" w:hAnsiTheme="minorBidi" w:cstheme="minorBidi"/>
        </w:rPr>
        <w:t>Lévinas</w:t>
      </w:r>
      <w:proofErr w:type="spellEnd"/>
      <w:r w:rsidRPr="00481BD5">
        <w:rPr>
          <w:rFonts w:asciiTheme="minorBidi" w:hAnsiTheme="minorBidi" w:cstheme="minorBidi"/>
        </w:rPr>
        <w:t xml:space="preserve">, Stanley Cavell, Gilles </w:t>
      </w:r>
      <w:proofErr w:type="spellStart"/>
      <w:r w:rsidRPr="00481BD5">
        <w:rPr>
          <w:rFonts w:asciiTheme="minorBidi" w:hAnsiTheme="minorBidi" w:cstheme="minorBidi"/>
        </w:rPr>
        <w:t>Deleuze</w:t>
      </w:r>
      <w:proofErr w:type="spellEnd"/>
      <w:r w:rsidRPr="00481BD5">
        <w:rPr>
          <w:rFonts w:asciiTheme="minorBidi" w:hAnsiTheme="minorBidi" w:cstheme="minorBidi"/>
        </w:rPr>
        <w:t xml:space="preserve">, and D. N. </w:t>
      </w:r>
      <w:proofErr w:type="spellStart"/>
      <w:r w:rsidRPr="00481BD5">
        <w:rPr>
          <w:rFonts w:asciiTheme="minorBidi" w:hAnsiTheme="minorBidi" w:cstheme="minorBidi"/>
        </w:rPr>
        <w:t>Rodowick</w:t>
      </w:r>
      <w:proofErr w:type="spellEnd"/>
      <w:r w:rsidRPr="00481BD5">
        <w:rPr>
          <w:rFonts w:asciiTheme="minorBidi" w:hAnsiTheme="minorBidi" w:cstheme="minorBidi"/>
        </w:rPr>
        <w:t xml:space="preserve"> – in order to establish the claim that the cinematic phenomena itself, artistically performed and visually perceived, is (or should be) considered as an active embodiment of the ethical domain.</w:t>
      </w:r>
      <w:proofErr w:type="gramEnd"/>
    </w:p>
    <w:p w14:paraId="505DC841" w14:textId="77777777" w:rsidR="00374ABA" w:rsidRPr="00481BD5" w:rsidRDefault="00374ABA" w:rsidP="00361C5A">
      <w:pPr>
        <w:pStyle w:val="ListParagraph"/>
        <w:numPr>
          <w:ilvl w:val="0"/>
          <w:numId w:val="3"/>
        </w:numPr>
        <w:rPr>
          <w:rFonts w:asciiTheme="minorBidi" w:hAnsiTheme="minorBidi" w:cstheme="minorBidi"/>
        </w:rPr>
      </w:pPr>
      <w:r w:rsidRPr="00481BD5">
        <w:rPr>
          <w:rFonts w:asciiTheme="minorBidi" w:hAnsiTheme="minorBidi" w:cstheme="minorBidi"/>
        </w:rPr>
        <w:t xml:space="preserve">TEST CASES – in this final section we will employ and examine the previously discussed sections in the works of selected filmmakers (Tarantino, </w:t>
      </w:r>
      <w:proofErr w:type="spellStart"/>
      <w:r w:rsidRPr="00481BD5">
        <w:rPr>
          <w:rFonts w:asciiTheme="minorBidi" w:hAnsiTheme="minorBidi" w:cstheme="minorBidi"/>
        </w:rPr>
        <w:t>Haneke</w:t>
      </w:r>
      <w:proofErr w:type="spellEnd"/>
      <w:r w:rsidRPr="00481BD5">
        <w:rPr>
          <w:rFonts w:asciiTheme="minorBidi" w:hAnsiTheme="minorBidi" w:cstheme="minorBidi"/>
        </w:rPr>
        <w:t xml:space="preserve">), and in selected genres (horror, documentary).   </w:t>
      </w:r>
    </w:p>
    <w:p w14:paraId="38D83EC7" w14:textId="77777777" w:rsidR="007F7338" w:rsidRPr="002C09E7" w:rsidRDefault="007F7338" w:rsidP="00C80B74">
      <w:pPr>
        <w:widowControl w:val="0"/>
        <w:tabs>
          <w:tab w:val="left" w:pos="8460"/>
        </w:tabs>
        <w:autoSpaceDE w:val="0"/>
        <w:autoSpaceDN w:val="0"/>
        <w:adjustRightInd w:val="0"/>
        <w:spacing w:line="320" w:lineRule="exact"/>
        <w:jc w:val="both"/>
        <w:rPr>
          <w:rFonts w:ascii="Arial" w:hAnsi="Arial" w:cs="Arial"/>
          <w:b/>
          <w:bCs/>
          <w:rtl/>
        </w:rPr>
      </w:pPr>
      <w:r w:rsidRPr="002C09E7">
        <w:rPr>
          <w:rFonts w:ascii="Arial" w:hAnsi="Arial" w:cs="Arial"/>
          <w:b/>
          <w:bCs/>
          <w:rtl/>
        </w:rPr>
        <w:t xml:space="preserve">דרישות הקורס </w:t>
      </w:r>
    </w:p>
    <w:p w14:paraId="5AED37FA" w14:textId="4249983E" w:rsidR="007F7338" w:rsidRPr="002C09E7" w:rsidRDefault="007F7338" w:rsidP="00B10E69">
      <w:pPr>
        <w:widowControl w:val="0"/>
        <w:tabs>
          <w:tab w:val="left" w:pos="8460"/>
        </w:tabs>
        <w:autoSpaceDE w:val="0"/>
        <w:autoSpaceDN w:val="0"/>
        <w:adjustRightInd w:val="0"/>
        <w:spacing w:line="320" w:lineRule="exact"/>
        <w:jc w:val="both"/>
        <w:rPr>
          <w:rFonts w:ascii="Arial" w:hAnsi="Arial" w:cs="Arial"/>
          <w:rtl/>
        </w:rPr>
      </w:pPr>
      <w:r w:rsidRPr="002C09E7">
        <w:rPr>
          <w:rFonts w:ascii="Arial" w:hAnsi="Arial" w:cs="Arial"/>
          <w:rtl/>
        </w:rPr>
        <w:t>נוכחות, השתתפות, קריאה, צפ</w:t>
      </w:r>
      <w:r w:rsidR="009279D7" w:rsidRPr="002C09E7">
        <w:rPr>
          <w:rFonts w:ascii="Arial" w:hAnsi="Arial" w:cs="Arial" w:hint="cs"/>
          <w:rtl/>
        </w:rPr>
        <w:t>י</w:t>
      </w:r>
      <w:r w:rsidRPr="002C09E7">
        <w:rPr>
          <w:rFonts w:ascii="Arial" w:hAnsi="Arial" w:cs="Arial"/>
          <w:rtl/>
        </w:rPr>
        <w:t>יה</w:t>
      </w:r>
      <w:r w:rsidR="00EF4FCA">
        <w:rPr>
          <w:rFonts w:ascii="Arial" w:hAnsi="Arial" w:cs="Arial" w:hint="cs"/>
          <w:rtl/>
        </w:rPr>
        <w:t xml:space="preserve"> </w:t>
      </w:r>
      <w:r w:rsidR="00B10E69">
        <w:rPr>
          <w:rFonts w:ascii="Arial" w:hAnsi="Arial" w:cs="Arial" w:hint="cs"/>
          <w:rtl/>
        </w:rPr>
        <w:t>ועבודה מסכמת</w:t>
      </w:r>
    </w:p>
    <w:p w14:paraId="598949EF" w14:textId="77777777" w:rsidR="009279D7" w:rsidRPr="00481BD5" w:rsidRDefault="009279D7" w:rsidP="00C80B74">
      <w:pPr>
        <w:widowControl w:val="0"/>
        <w:tabs>
          <w:tab w:val="left" w:pos="8460"/>
        </w:tabs>
        <w:autoSpaceDE w:val="0"/>
        <w:autoSpaceDN w:val="0"/>
        <w:adjustRightInd w:val="0"/>
        <w:spacing w:line="320" w:lineRule="exact"/>
        <w:jc w:val="both"/>
        <w:rPr>
          <w:rFonts w:ascii="Arial" w:hAnsi="Arial" w:cs="Arial"/>
          <w:b/>
          <w:bCs/>
          <w:sz w:val="20"/>
          <w:szCs w:val="20"/>
          <w:rtl/>
        </w:rPr>
      </w:pPr>
    </w:p>
    <w:p w14:paraId="02E6470B" w14:textId="77777777" w:rsidR="007F7338" w:rsidRPr="002C09E7" w:rsidRDefault="007F7338" w:rsidP="00C80B74">
      <w:pPr>
        <w:widowControl w:val="0"/>
        <w:tabs>
          <w:tab w:val="left" w:pos="8460"/>
        </w:tabs>
        <w:autoSpaceDE w:val="0"/>
        <w:autoSpaceDN w:val="0"/>
        <w:adjustRightInd w:val="0"/>
        <w:spacing w:line="320" w:lineRule="exact"/>
        <w:jc w:val="both"/>
        <w:rPr>
          <w:rFonts w:ascii="Arial" w:hAnsi="Arial" w:cs="Arial"/>
          <w:rtl/>
        </w:rPr>
      </w:pPr>
      <w:r w:rsidRPr="002C09E7">
        <w:rPr>
          <w:rFonts w:ascii="Arial" w:hAnsi="Arial" w:cs="Arial"/>
          <w:b/>
          <w:bCs/>
          <w:rtl/>
        </w:rPr>
        <w:t xml:space="preserve">מרכיבי הציון הסופי </w:t>
      </w:r>
    </w:p>
    <w:p w14:paraId="57403614" w14:textId="4966426E" w:rsidR="00AD3FA1" w:rsidRDefault="00B10E69" w:rsidP="00EF4FCA">
      <w:pPr>
        <w:widowControl w:val="0"/>
        <w:tabs>
          <w:tab w:val="left" w:pos="8460"/>
        </w:tabs>
        <w:autoSpaceDE w:val="0"/>
        <w:autoSpaceDN w:val="0"/>
        <w:adjustRightInd w:val="0"/>
        <w:spacing w:line="320" w:lineRule="exact"/>
        <w:jc w:val="both"/>
        <w:rPr>
          <w:rFonts w:ascii="Arial" w:hAnsi="Arial" w:cs="Arial"/>
          <w:rtl/>
        </w:rPr>
      </w:pPr>
      <w:r>
        <w:rPr>
          <w:rFonts w:ascii="Arial" w:hAnsi="Arial" w:cs="Arial" w:hint="cs"/>
          <w:rtl/>
        </w:rPr>
        <w:t>עבודה מסכמת</w:t>
      </w:r>
      <w:r w:rsidR="005737A5">
        <w:rPr>
          <w:rFonts w:ascii="Arial" w:hAnsi="Arial" w:cs="Arial" w:hint="cs"/>
          <w:rtl/>
        </w:rPr>
        <w:t xml:space="preserve"> </w:t>
      </w:r>
      <w:r w:rsidR="00EF4FCA">
        <w:rPr>
          <w:rFonts w:ascii="Arial" w:hAnsi="Arial" w:cs="Arial" w:hint="cs"/>
          <w:rtl/>
        </w:rPr>
        <w:t>100</w:t>
      </w:r>
      <w:r w:rsidR="005737A5">
        <w:rPr>
          <w:rFonts w:ascii="Arial" w:hAnsi="Arial" w:cs="Arial" w:hint="cs"/>
          <w:rtl/>
        </w:rPr>
        <w:t>%</w:t>
      </w:r>
      <w:r w:rsidR="00AD3FA1">
        <w:rPr>
          <w:rFonts w:ascii="Arial" w:hAnsi="Arial" w:cs="Arial" w:hint="cs"/>
          <w:rtl/>
        </w:rPr>
        <w:t xml:space="preserve"> </w:t>
      </w:r>
    </w:p>
    <w:p w14:paraId="2C283C00" w14:textId="67769BD4" w:rsidR="007F57AC" w:rsidRPr="002F405B" w:rsidRDefault="007F57AC" w:rsidP="002F405B">
      <w:pPr>
        <w:widowControl w:val="0"/>
        <w:tabs>
          <w:tab w:val="left" w:pos="8460"/>
        </w:tabs>
        <w:autoSpaceDE w:val="0"/>
        <w:autoSpaceDN w:val="0"/>
        <w:adjustRightInd w:val="0"/>
        <w:spacing w:line="320" w:lineRule="exact"/>
        <w:jc w:val="both"/>
        <w:rPr>
          <w:rFonts w:ascii="Arial" w:hAnsi="Arial" w:cs="Arial"/>
          <w:b/>
          <w:bCs/>
          <w:sz w:val="20"/>
          <w:szCs w:val="20"/>
          <w:rtl/>
        </w:rPr>
      </w:pPr>
    </w:p>
    <w:p w14:paraId="1E929AFA" w14:textId="77777777" w:rsidR="007F7338" w:rsidRPr="002C09E7" w:rsidRDefault="007F7338" w:rsidP="007C203A">
      <w:pPr>
        <w:widowControl w:val="0"/>
        <w:tabs>
          <w:tab w:val="left" w:pos="8460"/>
        </w:tabs>
        <w:autoSpaceDE w:val="0"/>
        <w:autoSpaceDN w:val="0"/>
        <w:adjustRightInd w:val="0"/>
        <w:spacing w:line="320" w:lineRule="exact"/>
        <w:jc w:val="both"/>
        <w:rPr>
          <w:rFonts w:ascii="Arial" w:hAnsi="Arial" w:cs="Arial"/>
          <w:rtl/>
        </w:rPr>
      </w:pPr>
      <w:r w:rsidRPr="002C09E7">
        <w:rPr>
          <w:rFonts w:ascii="Arial" w:hAnsi="Arial" w:cs="Arial"/>
          <w:b/>
          <w:bCs/>
          <w:rtl/>
        </w:rPr>
        <w:t>נושאי הקורס</w:t>
      </w:r>
      <w:r w:rsidR="007C203A">
        <w:rPr>
          <w:rFonts w:ascii="Arial" w:hAnsi="Arial" w:cs="Arial" w:hint="cs"/>
          <w:b/>
          <w:bCs/>
          <w:rtl/>
        </w:rPr>
        <w:t xml:space="preserve"> ו</w:t>
      </w:r>
      <w:r w:rsidR="007C203A" w:rsidRPr="00C80B74">
        <w:rPr>
          <w:rFonts w:ascii="Arial" w:hAnsi="Arial" w:cs="Arial"/>
          <w:b/>
          <w:bCs/>
          <w:rtl/>
        </w:rPr>
        <w:t>רשימת ספרות</w:t>
      </w:r>
    </w:p>
    <w:p w14:paraId="79502D87" w14:textId="77777777" w:rsidR="009F41D4" w:rsidRDefault="009F41D4" w:rsidP="009F41D4">
      <w:pPr>
        <w:autoSpaceDE w:val="0"/>
        <w:autoSpaceDN w:val="0"/>
        <w:adjustRightInd w:val="0"/>
        <w:rPr>
          <w:rFonts w:ascii="Arial" w:hAnsi="Arial" w:cs="Arial"/>
          <w:sz w:val="20"/>
          <w:szCs w:val="20"/>
        </w:rPr>
      </w:pPr>
    </w:p>
    <w:p w14:paraId="0F8A2ECA" w14:textId="77777777" w:rsidR="002F405B" w:rsidRPr="00720AB1" w:rsidRDefault="002F405B" w:rsidP="009F41D4">
      <w:pPr>
        <w:autoSpaceDE w:val="0"/>
        <w:autoSpaceDN w:val="0"/>
        <w:adjustRightInd w:val="0"/>
        <w:rPr>
          <w:rFonts w:ascii="Arial" w:hAnsi="Arial" w:cs="Arial"/>
          <w:sz w:val="20"/>
          <w:szCs w:val="20"/>
          <w:rtl/>
        </w:rPr>
      </w:pPr>
    </w:p>
    <w:p w14:paraId="13EF838A" w14:textId="5030B25E" w:rsidR="003207C9" w:rsidRPr="0008432B" w:rsidRDefault="003207C9" w:rsidP="009105DE">
      <w:pPr>
        <w:autoSpaceDE w:val="0"/>
        <w:autoSpaceDN w:val="0"/>
        <w:adjustRightInd w:val="0"/>
        <w:jc w:val="center"/>
        <w:rPr>
          <w:rFonts w:ascii="Arial" w:hAnsi="Arial" w:cs="Arial"/>
          <w:b/>
          <w:bCs/>
          <w:sz w:val="20"/>
          <w:szCs w:val="20"/>
          <w:rtl/>
        </w:rPr>
      </w:pPr>
      <w:r w:rsidRPr="002C09E7">
        <w:rPr>
          <w:rFonts w:ascii="Arial" w:hAnsi="Arial" w:cs="Arial"/>
          <w:b/>
          <w:bCs/>
          <w:u w:val="single"/>
          <w:rtl/>
        </w:rPr>
        <w:t xml:space="preserve">חלק </w:t>
      </w:r>
      <w:r>
        <w:rPr>
          <w:rFonts w:ascii="Arial" w:hAnsi="Arial" w:cs="Arial" w:hint="cs"/>
          <w:b/>
          <w:bCs/>
          <w:u w:val="single"/>
          <w:rtl/>
        </w:rPr>
        <w:t>א</w:t>
      </w:r>
      <w:r w:rsidRPr="002C09E7">
        <w:rPr>
          <w:rFonts w:ascii="Arial" w:hAnsi="Arial" w:cs="Arial"/>
          <w:b/>
          <w:bCs/>
          <w:u w:val="single"/>
          <w:rtl/>
        </w:rPr>
        <w:t xml:space="preserve">': </w:t>
      </w:r>
      <w:r>
        <w:rPr>
          <w:rFonts w:ascii="Arial" w:hAnsi="Arial" w:cs="Arial" w:hint="cs"/>
          <w:b/>
          <w:bCs/>
          <w:u w:val="single"/>
          <w:rtl/>
        </w:rPr>
        <w:t xml:space="preserve">אתיקה </w:t>
      </w:r>
      <w:r w:rsidR="002F405B">
        <w:rPr>
          <w:rFonts w:ascii="Arial" w:hAnsi="Arial" w:cs="Arial" w:hint="cs"/>
          <w:b/>
          <w:bCs/>
          <w:u w:val="single"/>
          <w:rtl/>
        </w:rPr>
        <w:t>ו/</w:t>
      </w:r>
      <w:r w:rsidR="009105DE">
        <w:rPr>
          <w:rFonts w:ascii="Arial" w:hAnsi="Arial" w:cs="Arial" w:hint="cs"/>
          <w:b/>
          <w:bCs/>
          <w:u w:val="single"/>
          <w:rtl/>
        </w:rPr>
        <w:t>של הקולנוע</w:t>
      </w:r>
    </w:p>
    <w:p w14:paraId="66960365" w14:textId="77777777" w:rsidR="003207C9" w:rsidRDefault="003207C9" w:rsidP="003207C9">
      <w:pPr>
        <w:autoSpaceDE w:val="0"/>
        <w:autoSpaceDN w:val="0"/>
        <w:adjustRightInd w:val="0"/>
        <w:rPr>
          <w:rFonts w:ascii="Arial" w:hAnsi="Arial" w:cs="Arial"/>
          <w:sz w:val="20"/>
          <w:szCs w:val="20"/>
          <w:rtl/>
        </w:rPr>
      </w:pPr>
    </w:p>
    <w:p w14:paraId="240D37B9" w14:textId="77777777" w:rsidR="002702AE" w:rsidRDefault="002702AE" w:rsidP="003207C9">
      <w:pPr>
        <w:autoSpaceDE w:val="0"/>
        <w:autoSpaceDN w:val="0"/>
        <w:adjustRightInd w:val="0"/>
        <w:rPr>
          <w:rFonts w:ascii="Arial" w:hAnsi="Arial" w:cs="Arial"/>
          <w:sz w:val="20"/>
          <w:szCs w:val="20"/>
          <w:rtl/>
        </w:rPr>
      </w:pPr>
    </w:p>
    <w:p w14:paraId="2A1F7B9E" w14:textId="0E055905" w:rsidR="00684518" w:rsidRDefault="009105DE" w:rsidP="009105DE">
      <w:pPr>
        <w:autoSpaceDE w:val="0"/>
        <w:autoSpaceDN w:val="0"/>
        <w:adjustRightInd w:val="0"/>
        <w:rPr>
          <w:rFonts w:ascii="Arial" w:hAnsi="Arial" w:cs="Arial"/>
          <w:b/>
          <w:bCs/>
          <w:rtl/>
        </w:rPr>
      </w:pPr>
      <w:r>
        <w:rPr>
          <w:rFonts w:ascii="Arial" w:hAnsi="Arial" w:cs="Arial"/>
          <w:b/>
          <w:bCs/>
          <w:rtl/>
        </w:rPr>
        <w:t>נושא</w:t>
      </w:r>
      <w:r w:rsidR="00684518" w:rsidRPr="002C09E7">
        <w:rPr>
          <w:rFonts w:ascii="Arial" w:hAnsi="Arial" w:cs="Arial"/>
          <w:b/>
          <w:bCs/>
          <w:rtl/>
        </w:rPr>
        <w:t xml:space="preserve"> </w:t>
      </w:r>
      <w:r w:rsidR="009D0742">
        <w:rPr>
          <w:rFonts w:ascii="Arial" w:hAnsi="Arial" w:cs="Arial" w:hint="cs"/>
          <w:b/>
          <w:bCs/>
          <w:rtl/>
        </w:rPr>
        <w:t>1</w:t>
      </w:r>
      <w:r w:rsidR="009F41D4">
        <w:rPr>
          <w:rFonts w:ascii="Arial" w:hAnsi="Arial" w:cs="Arial"/>
          <w:b/>
          <w:bCs/>
        </w:rPr>
        <w:tab/>
      </w:r>
      <w:r w:rsidR="00BE699E">
        <w:rPr>
          <w:rFonts w:ascii="Arial" w:hAnsi="Arial" w:cs="Arial"/>
          <w:b/>
          <w:bCs/>
          <w:rtl/>
        </w:rPr>
        <w:tab/>
      </w:r>
      <w:r w:rsidR="00720AB1">
        <w:rPr>
          <w:rFonts w:ascii="Arial" w:hAnsi="Arial" w:cs="Arial" w:hint="cs"/>
          <w:b/>
          <w:bCs/>
          <w:rtl/>
        </w:rPr>
        <w:t>אתיקה</w:t>
      </w:r>
      <w:r>
        <w:rPr>
          <w:rFonts w:ascii="Arial" w:hAnsi="Arial" w:cs="Arial" w:hint="cs"/>
          <w:b/>
          <w:bCs/>
          <w:rtl/>
        </w:rPr>
        <w:t>, אסתטיקה, ומה שביניהם</w:t>
      </w:r>
      <w:r w:rsidR="00720AB1">
        <w:rPr>
          <w:rFonts w:ascii="Arial" w:hAnsi="Arial" w:cs="Arial" w:hint="cs"/>
          <w:b/>
          <w:bCs/>
          <w:rtl/>
        </w:rPr>
        <w:t>: מבוא מושגי</w:t>
      </w:r>
      <w:r w:rsidR="00684518" w:rsidRPr="002C09E7">
        <w:rPr>
          <w:rFonts w:ascii="Arial" w:hAnsi="Arial" w:cs="Arial"/>
          <w:b/>
          <w:bCs/>
          <w:rtl/>
        </w:rPr>
        <w:t xml:space="preserve"> </w:t>
      </w:r>
    </w:p>
    <w:p w14:paraId="14D613D9" w14:textId="77777777" w:rsidR="009F04D0" w:rsidRPr="002702AE" w:rsidRDefault="009F04D0" w:rsidP="009F41D4">
      <w:pPr>
        <w:autoSpaceDE w:val="0"/>
        <w:autoSpaceDN w:val="0"/>
        <w:adjustRightInd w:val="0"/>
        <w:rPr>
          <w:rFonts w:asciiTheme="minorBidi" w:hAnsiTheme="minorBidi" w:cstheme="minorBidi"/>
          <w:b/>
          <w:bCs/>
          <w:sz w:val="20"/>
          <w:szCs w:val="20"/>
          <w:rtl/>
        </w:rPr>
      </w:pPr>
    </w:p>
    <w:p w14:paraId="73C42F31" w14:textId="77777777" w:rsidR="00D64D58" w:rsidRPr="002702AE" w:rsidRDefault="00D64D58" w:rsidP="00D64D58">
      <w:pPr>
        <w:autoSpaceDE w:val="0"/>
        <w:autoSpaceDN w:val="0"/>
        <w:adjustRightInd w:val="0"/>
        <w:spacing w:after="200"/>
        <w:rPr>
          <w:rFonts w:asciiTheme="minorBidi" w:hAnsiTheme="minorBidi" w:cstheme="minorBidi"/>
          <w:sz w:val="22"/>
          <w:szCs w:val="22"/>
          <w:u w:val="single"/>
          <w:rtl/>
        </w:rPr>
      </w:pPr>
      <w:bookmarkStart w:id="0" w:name="OLE_LINK1"/>
      <w:bookmarkStart w:id="1" w:name="OLE_LINK2"/>
      <w:r w:rsidRPr="002702AE">
        <w:rPr>
          <w:rFonts w:asciiTheme="minorBidi" w:hAnsiTheme="minorBidi" w:cstheme="minorBidi"/>
          <w:sz w:val="22"/>
          <w:szCs w:val="22"/>
          <w:u w:val="single"/>
          <w:rtl/>
        </w:rPr>
        <w:t>קריאת חובה</w:t>
      </w:r>
    </w:p>
    <w:p w14:paraId="48534FF4" w14:textId="5B2BFD37" w:rsidR="00D64D58" w:rsidRPr="00412EA5" w:rsidRDefault="00D64D58" w:rsidP="009105DE">
      <w:pPr>
        <w:pStyle w:val="ListParagraph"/>
        <w:numPr>
          <w:ilvl w:val="0"/>
          <w:numId w:val="4"/>
        </w:numPr>
        <w:autoSpaceDE w:val="0"/>
        <w:autoSpaceDN w:val="0"/>
        <w:adjustRightInd w:val="0"/>
        <w:spacing w:after="0" w:line="240" w:lineRule="auto"/>
        <w:rPr>
          <w:rFonts w:asciiTheme="minorBidi" w:hAnsiTheme="minorBidi" w:cstheme="minorBidi"/>
          <w:sz w:val="20"/>
          <w:szCs w:val="20"/>
        </w:rPr>
      </w:pPr>
      <w:proofErr w:type="spellStart"/>
      <w:r w:rsidRPr="00412EA5">
        <w:rPr>
          <w:rFonts w:asciiTheme="minorBidi" w:hAnsiTheme="minorBidi" w:cstheme="minorBidi"/>
          <w:sz w:val="20"/>
          <w:szCs w:val="20"/>
        </w:rPr>
        <w:t>Gaut</w:t>
      </w:r>
      <w:proofErr w:type="spellEnd"/>
      <w:r w:rsidRPr="00412EA5">
        <w:rPr>
          <w:rFonts w:asciiTheme="minorBidi" w:hAnsiTheme="minorBidi" w:cstheme="minorBidi"/>
          <w:sz w:val="20"/>
          <w:szCs w:val="20"/>
        </w:rPr>
        <w:t xml:space="preserve">, B. N. (2007). Aesthetics and Ethics: Basic Concepts. </w:t>
      </w:r>
      <w:r w:rsidRPr="00412EA5">
        <w:rPr>
          <w:rFonts w:asciiTheme="minorBidi" w:hAnsiTheme="minorBidi" w:cstheme="minorBidi"/>
          <w:sz w:val="20"/>
          <w:szCs w:val="20"/>
          <w:u w:val="single"/>
        </w:rPr>
        <w:t>Art, emotion and ethics</w:t>
      </w:r>
      <w:r w:rsidRPr="00412EA5">
        <w:rPr>
          <w:rFonts w:asciiTheme="minorBidi" w:hAnsiTheme="minorBidi" w:cstheme="minorBidi"/>
          <w:sz w:val="20"/>
          <w:szCs w:val="20"/>
        </w:rPr>
        <w:t>. Oxford; New York, Oxford University Press</w:t>
      </w:r>
      <w:r w:rsidRPr="00412EA5">
        <w:rPr>
          <w:rFonts w:asciiTheme="minorBidi" w:hAnsiTheme="minorBidi" w:cstheme="minorBidi"/>
          <w:b/>
          <w:bCs/>
          <w:sz w:val="20"/>
          <w:szCs w:val="20"/>
        </w:rPr>
        <w:t xml:space="preserve">: </w:t>
      </w:r>
      <w:r w:rsidRPr="00412EA5">
        <w:rPr>
          <w:rFonts w:asciiTheme="minorBidi" w:hAnsiTheme="minorBidi" w:cstheme="minorBidi"/>
          <w:sz w:val="20"/>
          <w:szCs w:val="20"/>
        </w:rPr>
        <w:t>26-48.</w:t>
      </w:r>
    </w:p>
    <w:p w14:paraId="3F2F25DF" w14:textId="77777777" w:rsidR="00D64D58" w:rsidRPr="002702AE" w:rsidRDefault="00D64D58" w:rsidP="002702AE">
      <w:pPr>
        <w:autoSpaceDE w:val="0"/>
        <w:autoSpaceDN w:val="0"/>
        <w:adjustRightInd w:val="0"/>
        <w:rPr>
          <w:rFonts w:asciiTheme="minorBidi" w:hAnsiTheme="minorBidi" w:cstheme="minorBidi"/>
          <w:sz w:val="20"/>
          <w:szCs w:val="20"/>
          <w:rtl/>
        </w:rPr>
      </w:pPr>
    </w:p>
    <w:p w14:paraId="0ECCBAE0" w14:textId="77777777" w:rsidR="00D64D58" w:rsidRPr="002702AE" w:rsidRDefault="00D64D58" w:rsidP="00D64D58">
      <w:pPr>
        <w:autoSpaceDE w:val="0"/>
        <w:autoSpaceDN w:val="0"/>
        <w:adjustRightInd w:val="0"/>
        <w:spacing w:after="200"/>
        <w:rPr>
          <w:rFonts w:asciiTheme="minorBidi" w:hAnsiTheme="minorBidi" w:cstheme="minorBidi"/>
          <w:sz w:val="22"/>
          <w:szCs w:val="22"/>
          <w:u w:val="single"/>
          <w:rtl/>
        </w:rPr>
      </w:pPr>
      <w:r w:rsidRPr="002702AE">
        <w:rPr>
          <w:rFonts w:asciiTheme="minorBidi" w:hAnsiTheme="minorBidi" w:cstheme="minorBidi"/>
          <w:sz w:val="22"/>
          <w:szCs w:val="22"/>
          <w:u w:val="single"/>
          <w:rtl/>
        </w:rPr>
        <w:t>קריאת רשות</w:t>
      </w:r>
    </w:p>
    <w:p w14:paraId="5F29D533" w14:textId="4A33F413" w:rsidR="00412EA5" w:rsidRPr="00412EA5" w:rsidRDefault="00412EA5" w:rsidP="00BE699E">
      <w:pPr>
        <w:pStyle w:val="ListParagraph"/>
        <w:numPr>
          <w:ilvl w:val="0"/>
          <w:numId w:val="4"/>
        </w:numPr>
        <w:autoSpaceDE w:val="0"/>
        <w:autoSpaceDN w:val="0"/>
        <w:adjustRightInd w:val="0"/>
        <w:spacing w:after="0" w:line="240" w:lineRule="auto"/>
        <w:rPr>
          <w:rFonts w:asciiTheme="minorBidi" w:hAnsiTheme="minorBidi" w:cstheme="minorBidi"/>
          <w:sz w:val="20"/>
          <w:szCs w:val="20"/>
        </w:rPr>
      </w:pPr>
      <w:r w:rsidRPr="00412EA5">
        <w:rPr>
          <w:rFonts w:asciiTheme="minorBidi" w:hAnsiTheme="minorBidi" w:cstheme="minorBidi"/>
          <w:sz w:val="20"/>
          <w:szCs w:val="20"/>
        </w:rPr>
        <w:t xml:space="preserve">Shaw, D. (2012). Introduction: Morality and the movies: Reading ethics through film. </w:t>
      </w:r>
      <w:r w:rsidRPr="00412EA5">
        <w:rPr>
          <w:rFonts w:asciiTheme="minorBidi" w:hAnsiTheme="minorBidi" w:cstheme="minorBidi"/>
          <w:sz w:val="20"/>
          <w:szCs w:val="20"/>
          <w:u w:val="single"/>
        </w:rPr>
        <w:t>Morality and the movies: reading ethics through film</w:t>
      </w:r>
      <w:r w:rsidRPr="00412EA5">
        <w:rPr>
          <w:rFonts w:asciiTheme="minorBidi" w:hAnsiTheme="minorBidi" w:cstheme="minorBidi"/>
          <w:sz w:val="20"/>
          <w:szCs w:val="20"/>
        </w:rPr>
        <w:t>. New York, Continuum</w:t>
      </w:r>
      <w:r w:rsidRPr="00412EA5">
        <w:rPr>
          <w:rFonts w:asciiTheme="minorBidi" w:hAnsiTheme="minorBidi" w:cstheme="minorBidi"/>
          <w:b/>
          <w:bCs/>
          <w:sz w:val="20"/>
          <w:szCs w:val="20"/>
        </w:rPr>
        <w:t xml:space="preserve">: </w:t>
      </w:r>
      <w:r w:rsidRPr="00412EA5">
        <w:rPr>
          <w:rFonts w:asciiTheme="minorBidi" w:hAnsiTheme="minorBidi" w:cstheme="minorBidi"/>
          <w:sz w:val="20"/>
          <w:szCs w:val="20"/>
        </w:rPr>
        <w:t>1-6.</w:t>
      </w:r>
    </w:p>
    <w:p w14:paraId="05E61672" w14:textId="77777777" w:rsidR="00684518" w:rsidRDefault="00684518" w:rsidP="002702AE">
      <w:pPr>
        <w:autoSpaceDE w:val="0"/>
        <w:autoSpaceDN w:val="0"/>
        <w:adjustRightInd w:val="0"/>
        <w:rPr>
          <w:rFonts w:asciiTheme="minorBidi" w:hAnsiTheme="minorBidi" w:cstheme="minorBidi"/>
          <w:sz w:val="20"/>
          <w:szCs w:val="20"/>
          <w:rtl/>
        </w:rPr>
      </w:pPr>
    </w:p>
    <w:bookmarkEnd w:id="0"/>
    <w:bookmarkEnd w:id="1"/>
    <w:p w14:paraId="51181ABC" w14:textId="729BBC33" w:rsidR="002702AE" w:rsidRPr="002F405B" w:rsidRDefault="002702AE" w:rsidP="002F405B">
      <w:pPr>
        <w:autoSpaceDE w:val="0"/>
        <w:autoSpaceDN w:val="0"/>
        <w:adjustRightInd w:val="0"/>
        <w:rPr>
          <w:rFonts w:asciiTheme="minorBidi" w:hAnsiTheme="minorBidi" w:cstheme="minorBidi"/>
          <w:sz w:val="22"/>
          <w:szCs w:val="22"/>
          <w:u w:val="single"/>
          <w:rtl/>
        </w:rPr>
      </w:pPr>
    </w:p>
    <w:p w14:paraId="74515172" w14:textId="1C618DD5" w:rsidR="002F405B" w:rsidRPr="002C09E7" w:rsidRDefault="002F405B" w:rsidP="002F405B">
      <w:pPr>
        <w:autoSpaceDE w:val="0"/>
        <w:autoSpaceDN w:val="0"/>
        <w:adjustRightInd w:val="0"/>
        <w:rPr>
          <w:rFonts w:ascii="Arial" w:hAnsi="Arial" w:cs="Arial"/>
          <w:b/>
          <w:bCs/>
          <w:rtl/>
        </w:rPr>
      </w:pPr>
      <w:r>
        <w:rPr>
          <w:rFonts w:ascii="Arial" w:hAnsi="Arial" w:cs="Arial"/>
          <w:b/>
          <w:bCs/>
          <w:rtl/>
        </w:rPr>
        <w:t>נושא</w:t>
      </w:r>
      <w:r w:rsidRPr="002C09E7">
        <w:rPr>
          <w:rFonts w:ascii="Arial" w:hAnsi="Arial" w:cs="Arial"/>
          <w:b/>
          <w:bCs/>
          <w:rtl/>
        </w:rPr>
        <w:t xml:space="preserve"> </w:t>
      </w:r>
      <w:r>
        <w:rPr>
          <w:rFonts w:ascii="Arial" w:hAnsi="Arial" w:cs="Arial" w:hint="cs"/>
          <w:b/>
          <w:bCs/>
          <w:rtl/>
        </w:rPr>
        <w:t>2</w:t>
      </w:r>
      <w:r>
        <w:rPr>
          <w:rFonts w:ascii="Arial" w:hAnsi="Arial" w:cs="Arial"/>
          <w:b/>
          <w:bCs/>
        </w:rPr>
        <w:tab/>
      </w:r>
      <w:r>
        <w:rPr>
          <w:rFonts w:ascii="Arial" w:hAnsi="Arial" w:cs="Arial"/>
          <w:b/>
          <w:bCs/>
          <w:rtl/>
        </w:rPr>
        <w:tab/>
      </w:r>
      <w:r>
        <w:rPr>
          <w:rFonts w:ascii="Arial" w:hAnsi="Arial" w:cs="Arial" w:hint="cs"/>
          <w:b/>
          <w:bCs/>
          <w:rtl/>
        </w:rPr>
        <w:t>שיר אשיר בגשם: האם סרט יכול להיות בלתי מוסרי?</w:t>
      </w:r>
    </w:p>
    <w:p w14:paraId="6EAE896F" w14:textId="77777777" w:rsidR="002F405B" w:rsidRDefault="002F405B" w:rsidP="002F405B">
      <w:pPr>
        <w:autoSpaceDE w:val="0"/>
        <w:autoSpaceDN w:val="0"/>
        <w:adjustRightInd w:val="0"/>
        <w:rPr>
          <w:rFonts w:ascii="Arial" w:hAnsi="Arial" w:cs="Arial"/>
          <w:sz w:val="20"/>
          <w:szCs w:val="20"/>
          <w:rtl/>
        </w:rPr>
      </w:pPr>
    </w:p>
    <w:p w14:paraId="38DB4D74" w14:textId="77777777" w:rsidR="002F405B" w:rsidRPr="00D64D58" w:rsidRDefault="002F405B" w:rsidP="002F405B">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503724CB" w14:textId="77777777" w:rsidR="002F405B" w:rsidRPr="00B4675C" w:rsidRDefault="002F405B" w:rsidP="002F405B">
      <w:pPr>
        <w:pStyle w:val="ListParagraph"/>
        <w:numPr>
          <w:ilvl w:val="0"/>
          <w:numId w:val="12"/>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Smuts, A. (2009). "Do Moral Flaws Enhance Amusement?" </w:t>
      </w:r>
      <w:r w:rsidRPr="00B4675C">
        <w:rPr>
          <w:rFonts w:asciiTheme="minorBidi" w:hAnsiTheme="minorBidi" w:cstheme="minorBidi"/>
          <w:sz w:val="20"/>
          <w:szCs w:val="20"/>
          <w:u w:val="single"/>
        </w:rPr>
        <w:t>American Philosophical Quarterly</w:t>
      </w:r>
      <w:r w:rsidRPr="00B4675C">
        <w:rPr>
          <w:rFonts w:asciiTheme="minorBidi" w:hAnsiTheme="minorBidi" w:cstheme="minorBidi"/>
          <w:sz w:val="20"/>
          <w:szCs w:val="20"/>
        </w:rPr>
        <w:t xml:space="preserve"> </w:t>
      </w:r>
      <w:r w:rsidRPr="00B4675C">
        <w:rPr>
          <w:rFonts w:asciiTheme="minorBidi" w:hAnsiTheme="minorBidi" w:cstheme="minorBidi"/>
          <w:b/>
          <w:bCs/>
          <w:sz w:val="20"/>
          <w:szCs w:val="20"/>
        </w:rPr>
        <w:t>46</w:t>
      </w:r>
      <w:r w:rsidRPr="00B4675C">
        <w:rPr>
          <w:rFonts w:asciiTheme="minorBidi" w:hAnsiTheme="minorBidi" w:cstheme="minorBidi"/>
          <w:sz w:val="20"/>
          <w:szCs w:val="20"/>
        </w:rPr>
        <w:t>(2): 151-162.</w:t>
      </w:r>
    </w:p>
    <w:p w14:paraId="6E8B6ECA" w14:textId="77777777" w:rsidR="002F405B" w:rsidRPr="002702AE" w:rsidRDefault="002F405B" w:rsidP="002F405B">
      <w:pPr>
        <w:autoSpaceDE w:val="0"/>
        <w:autoSpaceDN w:val="0"/>
        <w:adjustRightInd w:val="0"/>
        <w:rPr>
          <w:rFonts w:asciiTheme="minorBidi" w:hAnsiTheme="minorBidi" w:cstheme="minorBidi"/>
          <w:sz w:val="20"/>
          <w:szCs w:val="20"/>
        </w:rPr>
      </w:pPr>
    </w:p>
    <w:p w14:paraId="76261C90" w14:textId="77777777" w:rsidR="002F405B" w:rsidRDefault="002F405B" w:rsidP="002F405B">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2F22B0C8" w14:textId="77777777" w:rsidR="002F405B" w:rsidRPr="00D64D58" w:rsidRDefault="002F405B" w:rsidP="002F405B">
      <w:pPr>
        <w:autoSpaceDE w:val="0"/>
        <w:autoSpaceDN w:val="0"/>
        <w:adjustRightInd w:val="0"/>
        <w:rPr>
          <w:rFonts w:ascii="Arial" w:hAnsi="Arial" w:cs="Arial"/>
          <w:sz w:val="22"/>
          <w:szCs w:val="22"/>
          <w:u w:val="single"/>
          <w:rtl/>
        </w:rPr>
      </w:pPr>
    </w:p>
    <w:p w14:paraId="60E4B4DB" w14:textId="77777777" w:rsidR="002F405B" w:rsidRPr="00B4675C" w:rsidRDefault="002F405B" w:rsidP="002F405B">
      <w:pPr>
        <w:pStyle w:val="ListParagraph"/>
        <w:numPr>
          <w:ilvl w:val="0"/>
          <w:numId w:val="12"/>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Gillett, P. (2012). Justice, Hollywood Style. </w:t>
      </w:r>
      <w:r w:rsidRPr="00B4675C">
        <w:rPr>
          <w:rFonts w:asciiTheme="minorBidi" w:hAnsiTheme="minorBidi" w:cstheme="minorBidi"/>
          <w:sz w:val="20"/>
          <w:szCs w:val="20"/>
          <w:u w:val="single"/>
        </w:rPr>
        <w:t>Film and morality</w:t>
      </w:r>
      <w:r w:rsidRPr="00B4675C">
        <w:rPr>
          <w:rFonts w:asciiTheme="minorBidi" w:hAnsiTheme="minorBidi" w:cstheme="minorBidi"/>
          <w:sz w:val="20"/>
          <w:szCs w:val="20"/>
        </w:rPr>
        <w:t>. Newcastle upon Tyne, Cambridge Scholars Pub.</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100-115.</w:t>
      </w:r>
    </w:p>
    <w:p w14:paraId="40FB2B59" w14:textId="77777777" w:rsidR="002F405B" w:rsidRPr="00B4675C" w:rsidRDefault="002F405B" w:rsidP="002F405B">
      <w:pPr>
        <w:pStyle w:val="ListParagraph"/>
        <w:numPr>
          <w:ilvl w:val="0"/>
          <w:numId w:val="12"/>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Rothman, W. (2004). Violence and Film. </w:t>
      </w:r>
      <w:r w:rsidRPr="00B4675C">
        <w:rPr>
          <w:rFonts w:asciiTheme="minorBidi" w:hAnsiTheme="minorBidi" w:cstheme="minorBidi"/>
          <w:sz w:val="20"/>
          <w:szCs w:val="20"/>
          <w:u w:val="single"/>
        </w:rPr>
        <w:t>The "I" of the Camera, Essays in Film Criticism, History, and Aesthetics</w:t>
      </w:r>
      <w:r w:rsidRPr="00B4675C">
        <w:rPr>
          <w:rFonts w:asciiTheme="minorBidi" w:hAnsiTheme="minorBidi" w:cstheme="minorBidi"/>
          <w:sz w:val="20"/>
          <w:szCs w:val="20"/>
        </w:rPr>
        <w:t>. W. Rothman. Cambridge, Cambridge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348-357.</w:t>
      </w:r>
    </w:p>
    <w:p w14:paraId="7EBABD7C" w14:textId="77777777" w:rsidR="002F405B" w:rsidRDefault="002F405B" w:rsidP="002F405B">
      <w:pPr>
        <w:autoSpaceDE w:val="0"/>
        <w:autoSpaceDN w:val="0"/>
        <w:adjustRightInd w:val="0"/>
        <w:rPr>
          <w:rFonts w:asciiTheme="minorBidi" w:hAnsiTheme="minorBidi" w:cstheme="minorBidi"/>
          <w:u w:val="single"/>
          <w:rtl/>
        </w:rPr>
      </w:pPr>
    </w:p>
    <w:p w14:paraId="1BF86E52" w14:textId="77777777" w:rsidR="002F405B" w:rsidRDefault="002F405B" w:rsidP="009D0742">
      <w:pPr>
        <w:autoSpaceDE w:val="0"/>
        <w:autoSpaceDN w:val="0"/>
        <w:adjustRightInd w:val="0"/>
        <w:rPr>
          <w:rFonts w:ascii="Arial" w:hAnsi="Arial" w:cs="Arial"/>
          <w:b/>
          <w:bCs/>
          <w:rtl/>
        </w:rPr>
      </w:pPr>
    </w:p>
    <w:p w14:paraId="24C691FD" w14:textId="1B25D71F" w:rsidR="008A3284" w:rsidRPr="002C09E7" w:rsidRDefault="009105DE" w:rsidP="002F405B">
      <w:pPr>
        <w:autoSpaceDE w:val="0"/>
        <w:autoSpaceDN w:val="0"/>
        <w:adjustRightInd w:val="0"/>
        <w:rPr>
          <w:rFonts w:ascii="Arial" w:hAnsi="Arial" w:cs="Arial"/>
          <w:b/>
          <w:bCs/>
          <w:rtl/>
        </w:rPr>
      </w:pPr>
      <w:r>
        <w:rPr>
          <w:rFonts w:ascii="Arial" w:hAnsi="Arial" w:cs="Arial"/>
          <w:b/>
          <w:bCs/>
          <w:rtl/>
        </w:rPr>
        <w:t>נושא</w:t>
      </w:r>
      <w:r w:rsidR="008A3284" w:rsidRPr="002C09E7">
        <w:rPr>
          <w:rFonts w:ascii="Arial" w:hAnsi="Arial" w:cs="Arial"/>
          <w:b/>
          <w:bCs/>
          <w:rtl/>
        </w:rPr>
        <w:t xml:space="preserve"> </w:t>
      </w:r>
      <w:r w:rsidR="002F405B">
        <w:rPr>
          <w:rFonts w:ascii="Arial" w:hAnsi="Arial" w:cs="Arial" w:hint="cs"/>
          <w:b/>
          <w:bCs/>
          <w:rtl/>
        </w:rPr>
        <w:t>3</w:t>
      </w:r>
      <w:r w:rsidR="008A3284">
        <w:rPr>
          <w:rFonts w:ascii="Arial" w:hAnsi="Arial" w:cs="Arial"/>
          <w:b/>
          <w:bCs/>
        </w:rPr>
        <w:tab/>
      </w:r>
      <w:r w:rsidR="00BE699E">
        <w:rPr>
          <w:rFonts w:ascii="Arial" w:hAnsi="Arial" w:cs="Arial"/>
          <w:b/>
          <w:bCs/>
          <w:rtl/>
        </w:rPr>
        <w:tab/>
      </w:r>
      <w:r w:rsidR="008A3284">
        <w:rPr>
          <w:rFonts w:ascii="Arial" w:hAnsi="Arial" w:cs="Arial" w:hint="cs"/>
          <w:b/>
          <w:bCs/>
          <w:rtl/>
        </w:rPr>
        <w:t xml:space="preserve">מה שקורה בהוליווד </w:t>
      </w:r>
      <w:r w:rsidR="008A3284">
        <w:rPr>
          <w:rFonts w:ascii="Arial" w:hAnsi="Arial" w:cs="Arial"/>
          <w:b/>
          <w:bCs/>
          <w:rtl/>
        </w:rPr>
        <w:t>–</w:t>
      </w:r>
      <w:r w:rsidR="008A3284">
        <w:rPr>
          <w:rFonts w:ascii="Arial" w:hAnsi="Arial" w:cs="Arial" w:hint="cs"/>
          <w:b/>
          <w:bCs/>
          <w:rtl/>
        </w:rPr>
        <w:t xml:space="preserve"> נשאר בהוליווד</w:t>
      </w:r>
      <w:r w:rsidR="008A3284" w:rsidRPr="00720AB1">
        <w:rPr>
          <w:rFonts w:ascii="Arial" w:hAnsi="Arial" w:cs="Arial" w:hint="cs"/>
          <w:b/>
          <w:bCs/>
          <w:rtl/>
        </w:rPr>
        <w:t xml:space="preserve">: </w:t>
      </w:r>
      <w:r w:rsidR="008A3284">
        <w:rPr>
          <w:rFonts w:ascii="Arial" w:hAnsi="Arial" w:cs="Arial" w:hint="cs"/>
          <w:b/>
          <w:bCs/>
          <w:rtl/>
        </w:rPr>
        <w:t>אתיקה מאחורי המסך</w:t>
      </w:r>
    </w:p>
    <w:p w14:paraId="70DB5BC4" w14:textId="77777777" w:rsidR="008A3284" w:rsidRDefault="008A3284" w:rsidP="008A3284">
      <w:pPr>
        <w:autoSpaceDE w:val="0"/>
        <w:autoSpaceDN w:val="0"/>
        <w:adjustRightInd w:val="0"/>
        <w:rPr>
          <w:rFonts w:ascii="Arial" w:hAnsi="Arial" w:cs="Arial"/>
          <w:sz w:val="20"/>
          <w:szCs w:val="20"/>
          <w:rtl/>
        </w:rPr>
      </w:pPr>
    </w:p>
    <w:p w14:paraId="2A5C6BA2" w14:textId="77777777" w:rsidR="008A3284" w:rsidRPr="00D64D58" w:rsidRDefault="008A3284" w:rsidP="008A3284">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45D8BCFC" w14:textId="77777777" w:rsidR="00BE699E" w:rsidRPr="00B4675C" w:rsidRDefault="00BE699E" w:rsidP="00BE699E">
      <w:pPr>
        <w:pStyle w:val="ListParagraph"/>
        <w:numPr>
          <w:ilvl w:val="0"/>
          <w:numId w:val="37"/>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Gleeson, A. (2011). The Secrets and Lies of Film. </w:t>
      </w:r>
      <w:r w:rsidRPr="00B4675C">
        <w:rPr>
          <w:rFonts w:asciiTheme="minorBidi" w:hAnsiTheme="minorBidi" w:cstheme="minorBidi"/>
          <w:sz w:val="20"/>
          <w:szCs w:val="20"/>
          <w:u w:val="single"/>
        </w:rPr>
        <w:t>Ethics at the Cinema</w:t>
      </w:r>
      <w:r w:rsidRPr="00B4675C">
        <w:rPr>
          <w:rFonts w:asciiTheme="minorBidi" w:hAnsiTheme="minorBidi" w:cstheme="minorBidi"/>
          <w:sz w:val="20"/>
          <w:szCs w:val="20"/>
        </w:rPr>
        <w:t>. W. E. Jones and S. Vice. Oxford, Oxford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23-42.</w:t>
      </w:r>
    </w:p>
    <w:p w14:paraId="4D5A7651" w14:textId="77777777" w:rsidR="008A3284" w:rsidRPr="00AB27BA" w:rsidRDefault="008A3284" w:rsidP="008A3284">
      <w:pPr>
        <w:autoSpaceDE w:val="0"/>
        <w:autoSpaceDN w:val="0"/>
        <w:adjustRightInd w:val="0"/>
        <w:rPr>
          <w:rFonts w:ascii="Arial" w:hAnsi="Arial" w:cs="Arial"/>
          <w:sz w:val="20"/>
          <w:szCs w:val="20"/>
          <w:rtl/>
        </w:rPr>
      </w:pPr>
    </w:p>
    <w:p w14:paraId="2279DFEA" w14:textId="77777777" w:rsidR="008A3284" w:rsidRPr="00D64D58" w:rsidRDefault="008A3284" w:rsidP="008A3284">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388FC95C" w14:textId="16E2DF1C" w:rsidR="008A3284" w:rsidRPr="00B4675C" w:rsidRDefault="008A3284" w:rsidP="00BE699E">
      <w:pPr>
        <w:pStyle w:val="ListParagraph"/>
        <w:numPr>
          <w:ilvl w:val="0"/>
          <w:numId w:val="37"/>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Gaut, B. (1998). The Ethical Criticism of Art. </w:t>
      </w:r>
      <w:r w:rsidRPr="00B4675C">
        <w:rPr>
          <w:rFonts w:asciiTheme="minorBidi" w:hAnsiTheme="minorBidi" w:cstheme="minorBidi"/>
          <w:sz w:val="20"/>
          <w:szCs w:val="20"/>
          <w:u w:val="single"/>
        </w:rPr>
        <w:t>Aesthetics and ethics: essays at the intersection</w:t>
      </w:r>
      <w:r w:rsidRPr="00B4675C">
        <w:rPr>
          <w:rFonts w:asciiTheme="minorBidi" w:hAnsiTheme="minorBidi" w:cstheme="minorBidi"/>
          <w:sz w:val="20"/>
          <w:szCs w:val="20"/>
        </w:rPr>
        <w:t>. J. Levinson. Cambridge, U.K.; New York, Cambridge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182-203.</w:t>
      </w:r>
    </w:p>
    <w:p w14:paraId="74B081BF" w14:textId="77777777" w:rsidR="0059502C" w:rsidRDefault="0059502C" w:rsidP="00412EA5">
      <w:pPr>
        <w:autoSpaceDE w:val="0"/>
        <w:autoSpaceDN w:val="0"/>
        <w:adjustRightInd w:val="0"/>
        <w:rPr>
          <w:rFonts w:asciiTheme="minorBidi" w:hAnsiTheme="minorBidi" w:cstheme="minorBidi"/>
          <w:sz w:val="22"/>
          <w:szCs w:val="22"/>
          <w:u w:val="single"/>
          <w:rtl/>
        </w:rPr>
      </w:pPr>
    </w:p>
    <w:p w14:paraId="1A33D6FA" w14:textId="77777777" w:rsidR="008A3284" w:rsidRPr="008A3284" w:rsidRDefault="008A3284" w:rsidP="002702AE">
      <w:pPr>
        <w:autoSpaceDE w:val="0"/>
        <w:autoSpaceDN w:val="0"/>
        <w:adjustRightInd w:val="0"/>
        <w:rPr>
          <w:rFonts w:ascii="Arial" w:hAnsi="Arial" w:cs="Arial"/>
          <w:sz w:val="20"/>
          <w:szCs w:val="20"/>
          <w:rtl/>
        </w:rPr>
      </w:pPr>
    </w:p>
    <w:p w14:paraId="6B55AF9F" w14:textId="77777777" w:rsidR="006A01E4" w:rsidRDefault="006A01E4" w:rsidP="006A01E4">
      <w:pPr>
        <w:autoSpaceDE w:val="0"/>
        <w:autoSpaceDN w:val="0"/>
        <w:adjustRightInd w:val="0"/>
        <w:rPr>
          <w:rFonts w:asciiTheme="minorBidi" w:hAnsiTheme="minorBidi" w:cstheme="minorBidi"/>
        </w:rPr>
      </w:pPr>
    </w:p>
    <w:p w14:paraId="19E12584" w14:textId="03D3337F" w:rsidR="009105DE" w:rsidRPr="0008432B" w:rsidRDefault="009105DE" w:rsidP="0059502C">
      <w:pPr>
        <w:autoSpaceDE w:val="0"/>
        <w:autoSpaceDN w:val="0"/>
        <w:adjustRightInd w:val="0"/>
        <w:jc w:val="center"/>
        <w:rPr>
          <w:rFonts w:ascii="Arial" w:hAnsi="Arial" w:cs="Arial"/>
          <w:b/>
          <w:bCs/>
          <w:sz w:val="20"/>
          <w:szCs w:val="20"/>
          <w:rtl/>
        </w:rPr>
      </w:pPr>
      <w:r w:rsidRPr="002C09E7">
        <w:rPr>
          <w:rFonts w:ascii="Arial" w:hAnsi="Arial" w:cs="Arial"/>
          <w:b/>
          <w:bCs/>
          <w:u w:val="single"/>
          <w:rtl/>
        </w:rPr>
        <w:t xml:space="preserve">חלק </w:t>
      </w:r>
      <w:r w:rsidR="0059502C">
        <w:rPr>
          <w:rFonts w:ascii="Arial" w:hAnsi="Arial" w:cs="Arial" w:hint="cs"/>
          <w:b/>
          <w:bCs/>
          <w:u w:val="single"/>
          <w:rtl/>
        </w:rPr>
        <w:t>ב</w:t>
      </w:r>
      <w:r w:rsidRPr="002C09E7">
        <w:rPr>
          <w:rFonts w:ascii="Arial" w:hAnsi="Arial" w:cs="Arial"/>
          <w:b/>
          <w:bCs/>
          <w:u w:val="single"/>
          <w:rtl/>
        </w:rPr>
        <w:t xml:space="preserve">': </w:t>
      </w:r>
      <w:r>
        <w:rPr>
          <w:rFonts w:ascii="Arial" w:hAnsi="Arial" w:cs="Arial" w:hint="cs"/>
          <w:b/>
          <w:bCs/>
          <w:u w:val="single"/>
          <w:rtl/>
        </w:rPr>
        <w:t>אתיקה בקולנוע</w:t>
      </w:r>
    </w:p>
    <w:p w14:paraId="5D1F6E8E" w14:textId="77777777" w:rsidR="009105DE" w:rsidRDefault="009105DE" w:rsidP="006A01E4">
      <w:pPr>
        <w:autoSpaceDE w:val="0"/>
        <w:autoSpaceDN w:val="0"/>
        <w:adjustRightInd w:val="0"/>
        <w:rPr>
          <w:rFonts w:asciiTheme="minorBidi" w:hAnsiTheme="minorBidi" w:cstheme="minorBidi"/>
          <w:rtl/>
        </w:rPr>
      </w:pPr>
    </w:p>
    <w:p w14:paraId="23243286" w14:textId="77777777" w:rsidR="0059502C" w:rsidRPr="006A01E4" w:rsidRDefault="0059502C" w:rsidP="006A01E4">
      <w:pPr>
        <w:autoSpaceDE w:val="0"/>
        <w:autoSpaceDN w:val="0"/>
        <w:adjustRightInd w:val="0"/>
        <w:rPr>
          <w:rFonts w:asciiTheme="minorBidi" w:hAnsiTheme="minorBidi" w:cstheme="minorBidi"/>
          <w:rtl/>
        </w:rPr>
      </w:pPr>
    </w:p>
    <w:p w14:paraId="513F54D5" w14:textId="586B302E" w:rsidR="00390EC2" w:rsidRPr="002C09E7" w:rsidRDefault="009105DE" w:rsidP="009D0742">
      <w:pPr>
        <w:autoSpaceDE w:val="0"/>
        <w:autoSpaceDN w:val="0"/>
        <w:adjustRightInd w:val="0"/>
        <w:rPr>
          <w:rFonts w:ascii="Arial" w:hAnsi="Arial" w:cs="Arial"/>
          <w:b/>
          <w:bCs/>
          <w:rtl/>
        </w:rPr>
      </w:pPr>
      <w:r>
        <w:rPr>
          <w:rFonts w:ascii="Arial" w:hAnsi="Arial" w:cs="Arial"/>
          <w:b/>
          <w:bCs/>
          <w:rtl/>
        </w:rPr>
        <w:t>נושא</w:t>
      </w:r>
      <w:r w:rsidR="00390EC2" w:rsidRPr="002C09E7">
        <w:rPr>
          <w:rFonts w:ascii="Arial" w:hAnsi="Arial" w:cs="Arial"/>
          <w:b/>
          <w:bCs/>
          <w:rtl/>
        </w:rPr>
        <w:t xml:space="preserve"> </w:t>
      </w:r>
      <w:r w:rsidR="009D0742">
        <w:rPr>
          <w:rFonts w:ascii="Arial" w:hAnsi="Arial" w:cs="Arial" w:hint="cs"/>
          <w:b/>
          <w:bCs/>
          <w:rtl/>
        </w:rPr>
        <w:t>4</w:t>
      </w:r>
      <w:r w:rsidR="00390EC2">
        <w:rPr>
          <w:rFonts w:ascii="Arial" w:hAnsi="Arial" w:cs="Arial"/>
          <w:b/>
          <w:bCs/>
        </w:rPr>
        <w:tab/>
      </w:r>
      <w:r w:rsidR="0059502C">
        <w:rPr>
          <w:rFonts w:ascii="Arial" w:hAnsi="Arial" w:cs="Arial"/>
          <w:b/>
          <w:bCs/>
          <w:rtl/>
        </w:rPr>
        <w:tab/>
      </w:r>
      <w:r w:rsidR="00FC34E3">
        <w:rPr>
          <w:rFonts w:ascii="Arial" w:hAnsi="Arial" w:cs="Arial" w:hint="cs"/>
          <w:b/>
          <w:bCs/>
          <w:rtl/>
        </w:rPr>
        <w:t xml:space="preserve">"מה אתה היית עושה?": אסטרטגיות נרטיביות של שיפוט אתי </w:t>
      </w:r>
    </w:p>
    <w:p w14:paraId="05A659B5" w14:textId="77777777" w:rsidR="00390EC2" w:rsidRDefault="00390EC2" w:rsidP="0008432B">
      <w:pPr>
        <w:autoSpaceDE w:val="0"/>
        <w:autoSpaceDN w:val="0"/>
        <w:adjustRightInd w:val="0"/>
        <w:rPr>
          <w:rFonts w:ascii="Arial" w:hAnsi="Arial" w:cs="Arial"/>
          <w:sz w:val="20"/>
          <w:szCs w:val="20"/>
          <w:rtl/>
        </w:rPr>
      </w:pPr>
    </w:p>
    <w:p w14:paraId="59CC1E90" w14:textId="77777777" w:rsidR="003207C9" w:rsidRPr="00D64D58" w:rsidRDefault="003207C9" w:rsidP="003207C9">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7DA537D3" w14:textId="77777777" w:rsidR="00BE699E" w:rsidRPr="00BE699E" w:rsidRDefault="00BE699E" w:rsidP="00BE699E">
      <w:pPr>
        <w:pStyle w:val="ListParagraph"/>
        <w:numPr>
          <w:ilvl w:val="0"/>
          <w:numId w:val="14"/>
        </w:numPr>
        <w:autoSpaceDE w:val="0"/>
        <w:autoSpaceDN w:val="0"/>
        <w:adjustRightInd w:val="0"/>
        <w:spacing w:after="0" w:line="240" w:lineRule="auto"/>
        <w:rPr>
          <w:rFonts w:asciiTheme="minorBidi" w:hAnsiTheme="minorBidi" w:cstheme="minorBidi"/>
          <w:sz w:val="20"/>
          <w:szCs w:val="20"/>
        </w:rPr>
      </w:pPr>
      <w:r w:rsidRPr="00BE699E">
        <w:rPr>
          <w:rFonts w:asciiTheme="minorBidi" w:hAnsiTheme="minorBidi" w:cstheme="minorBidi"/>
          <w:sz w:val="20"/>
          <w:szCs w:val="20"/>
        </w:rPr>
        <w:t xml:space="preserve">Morgan, D. (2011). "Max </w:t>
      </w:r>
      <w:proofErr w:type="spellStart"/>
      <w:r w:rsidRPr="00BE699E">
        <w:rPr>
          <w:rFonts w:asciiTheme="minorBidi" w:hAnsiTheme="minorBidi" w:cstheme="minorBidi"/>
          <w:sz w:val="20"/>
          <w:szCs w:val="20"/>
        </w:rPr>
        <w:t>Ophuls</w:t>
      </w:r>
      <w:proofErr w:type="spellEnd"/>
      <w:r w:rsidRPr="00BE699E">
        <w:rPr>
          <w:rFonts w:asciiTheme="minorBidi" w:hAnsiTheme="minorBidi" w:cstheme="minorBidi"/>
          <w:sz w:val="20"/>
          <w:szCs w:val="20"/>
        </w:rPr>
        <w:t xml:space="preserve"> and the Limits of Virtuosity: On the Aesthetics and Ethics of Camera Movement." </w:t>
      </w:r>
      <w:r w:rsidRPr="00BE699E">
        <w:rPr>
          <w:rFonts w:asciiTheme="minorBidi" w:hAnsiTheme="minorBidi" w:cstheme="minorBidi"/>
          <w:sz w:val="20"/>
          <w:szCs w:val="20"/>
          <w:u w:val="single"/>
        </w:rPr>
        <w:t>Critical Inquiry</w:t>
      </w:r>
      <w:r w:rsidRPr="00BE699E">
        <w:rPr>
          <w:rFonts w:asciiTheme="minorBidi" w:hAnsiTheme="minorBidi" w:cstheme="minorBidi"/>
          <w:sz w:val="20"/>
          <w:szCs w:val="20"/>
        </w:rPr>
        <w:t xml:space="preserve"> </w:t>
      </w:r>
      <w:r w:rsidRPr="00BE699E">
        <w:rPr>
          <w:rFonts w:asciiTheme="minorBidi" w:hAnsiTheme="minorBidi" w:cstheme="minorBidi"/>
          <w:b/>
          <w:bCs/>
          <w:sz w:val="20"/>
          <w:szCs w:val="20"/>
        </w:rPr>
        <w:t>38</w:t>
      </w:r>
      <w:r w:rsidRPr="00BE699E">
        <w:rPr>
          <w:rFonts w:asciiTheme="minorBidi" w:hAnsiTheme="minorBidi" w:cstheme="minorBidi"/>
          <w:sz w:val="20"/>
          <w:szCs w:val="20"/>
        </w:rPr>
        <w:t>: 127-163.</w:t>
      </w:r>
    </w:p>
    <w:p w14:paraId="06BD61CB" w14:textId="77777777" w:rsidR="003207C9" w:rsidRPr="00B4675C" w:rsidRDefault="003207C9" w:rsidP="002702AE">
      <w:pPr>
        <w:pStyle w:val="ListParagraph"/>
        <w:numPr>
          <w:ilvl w:val="0"/>
          <w:numId w:val="14"/>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Rothman, W. (2004). Virtue and Villainy in the Face of the Camera. </w:t>
      </w:r>
      <w:r w:rsidRPr="00B4675C">
        <w:rPr>
          <w:rFonts w:asciiTheme="minorBidi" w:hAnsiTheme="minorBidi" w:cstheme="minorBidi"/>
          <w:sz w:val="20"/>
          <w:szCs w:val="20"/>
          <w:u w:val="single"/>
        </w:rPr>
        <w:t>The "I" of the Camera, Essays in Film Criticism, History, and Aesthetics</w:t>
      </w:r>
      <w:r w:rsidRPr="00B4675C">
        <w:rPr>
          <w:rFonts w:asciiTheme="minorBidi" w:hAnsiTheme="minorBidi" w:cstheme="minorBidi"/>
          <w:sz w:val="20"/>
          <w:szCs w:val="20"/>
        </w:rPr>
        <w:t>. W. Rothman. Cambridge, Cambridge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74-86.</w:t>
      </w:r>
    </w:p>
    <w:p w14:paraId="2A5D564E" w14:textId="77777777" w:rsidR="00390EC2" w:rsidRDefault="00390EC2" w:rsidP="0008432B">
      <w:pPr>
        <w:autoSpaceDE w:val="0"/>
        <w:autoSpaceDN w:val="0"/>
        <w:adjustRightInd w:val="0"/>
        <w:rPr>
          <w:rFonts w:ascii="Arial" w:hAnsi="Arial" w:cs="Arial"/>
          <w:sz w:val="20"/>
          <w:szCs w:val="20"/>
        </w:rPr>
      </w:pPr>
    </w:p>
    <w:p w14:paraId="59C4B298" w14:textId="77777777" w:rsidR="003207C9" w:rsidRPr="00D64D58" w:rsidRDefault="003207C9" w:rsidP="003207C9">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6A045D43" w14:textId="77777777" w:rsidR="00F268CE" w:rsidRPr="00B4675C" w:rsidRDefault="00F268CE" w:rsidP="00F268CE">
      <w:pPr>
        <w:pStyle w:val="ListParagraph"/>
        <w:numPr>
          <w:ilvl w:val="0"/>
          <w:numId w:val="14"/>
        </w:numPr>
        <w:autoSpaceDE w:val="0"/>
        <w:autoSpaceDN w:val="0"/>
        <w:adjustRightInd w:val="0"/>
        <w:spacing w:after="0" w:line="240" w:lineRule="auto"/>
        <w:rPr>
          <w:rFonts w:asciiTheme="minorBidi" w:hAnsiTheme="minorBidi" w:cstheme="minorBidi"/>
          <w:sz w:val="20"/>
          <w:szCs w:val="20"/>
        </w:rPr>
      </w:pPr>
      <w:proofErr w:type="spellStart"/>
      <w:r w:rsidRPr="00B4675C">
        <w:rPr>
          <w:rFonts w:asciiTheme="minorBidi" w:hAnsiTheme="minorBidi" w:cstheme="minorBidi"/>
          <w:sz w:val="20"/>
          <w:szCs w:val="20"/>
        </w:rPr>
        <w:t>Kupfer</w:t>
      </w:r>
      <w:proofErr w:type="spellEnd"/>
      <w:r w:rsidRPr="00B4675C">
        <w:rPr>
          <w:rFonts w:asciiTheme="minorBidi" w:hAnsiTheme="minorBidi" w:cstheme="minorBidi"/>
          <w:sz w:val="20"/>
          <w:szCs w:val="20"/>
        </w:rPr>
        <w:t xml:space="preserve">, J. H. (1999). Film Criticism and Virtue Theory. </w:t>
      </w:r>
      <w:r w:rsidRPr="00B4675C">
        <w:rPr>
          <w:rFonts w:asciiTheme="minorBidi" w:hAnsiTheme="minorBidi" w:cstheme="minorBidi"/>
          <w:sz w:val="20"/>
          <w:szCs w:val="20"/>
          <w:u w:val="single"/>
        </w:rPr>
        <w:t>Visions and Virtue in Popular Films</w:t>
      </w:r>
      <w:r w:rsidRPr="00B4675C">
        <w:rPr>
          <w:rFonts w:asciiTheme="minorBidi" w:hAnsiTheme="minorBidi" w:cstheme="minorBidi"/>
          <w:sz w:val="20"/>
          <w:szCs w:val="20"/>
        </w:rPr>
        <w:t>. Colorado &amp; Oxford, Westview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13-34.</w:t>
      </w:r>
    </w:p>
    <w:p w14:paraId="447AD0B2" w14:textId="77777777" w:rsidR="00BD7FD1" w:rsidRPr="00B4675C" w:rsidRDefault="00BD7FD1" w:rsidP="00C749E8">
      <w:pPr>
        <w:pStyle w:val="ListParagraph"/>
        <w:numPr>
          <w:ilvl w:val="0"/>
          <w:numId w:val="14"/>
        </w:numPr>
        <w:autoSpaceDE w:val="0"/>
        <w:autoSpaceDN w:val="0"/>
        <w:adjustRightInd w:val="0"/>
        <w:spacing w:after="0" w:line="240" w:lineRule="auto"/>
        <w:rPr>
          <w:rFonts w:asciiTheme="minorBidi" w:hAnsiTheme="minorBidi" w:cstheme="minorBidi"/>
          <w:sz w:val="20"/>
          <w:szCs w:val="20"/>
        </w:rPr>
      </w:pPr>
      <w:proofErr w:type="spellStart"/>
      <w:r w:rsidRPr="00B4675C">
        <w:rPr>
          <w:rFonts w:asciiTheme="minorBidi" w:hAnsiTheme="minorBidi" w:cstheme="minorBidi"/>
          <w:sz w:val="20"/>
          <w:szCs w:val="20"/>
        </w:rPr>
        <w:t>Tamnsjo</w:t>
      </w:r>
      <w:proofErr w:type="spellEnd"/>
      <w:r w:rsidRPr="00B4675C">
        <w:rPr>
          <w:rFonts w:asciiTheme="minorBidi" w:hAnsiTheme="minorBidi" w:cstheme="minorBidi"/>
          <w:sz w:val="20"/>
          <w:szCs w:val="20"/>
        </w:rPr>
        <w:t xml:space="preserve">, T. (2011). Sophie's Choice. </w:t>
      </w:r>
      <w:r w:rsidRPr="00B4675C">
        <w:rPr>
          <w:rFonts w:asciiTheme="minorBidi" w:hAnsiTheme="minorBidi" w:cstheme="minorBidi"/>
          <w:sz w:val="20"/>
          <w:szCs w:val="20"/>
          <w:u w:val="single"/>
        </w:rPr>
        <w:t>Ethics at the Cinema</w:t>
      </w:r>
      <w:r w:rsidRPr="00B4675C">
        <w:rPr>
          <w:rFonts w:asciiTheme="minorBidi" w:hAnsiTheme="minorBidi" w:cstheme="minorBidi"/>
          <w:sz w:val="20"/>
          <w:szCs w:val="20"/>
        </w:rPr>
        <w:t>. W. E. Jones and S. Vice. Oxford, Oxford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231-247.</w:t>
      </w:r>
    </w:p>
    <w:p w14:paraId="36A51215" w14:textId="77777777" w:rsidR="00390EC2" w:rsidRPr="00390EC2" w:rsidRDefault="00390EC2" w:rsidP="002702AE">
      <w:pPr>
        <w:autoSpaceDE w:val="0"/>
        <w:autoSpaceDN w:val="0"/>
        <w:adjustRightInd w:val="0"/>
        <w:rPr>
          <w:rFonts w:ascii="Arial" w:hAnsi="Arial" w:cs="Arial"/>
          <w:sz w:val="20"/>
          <w:szCs w:val="20"/>
          <w:rtl/>
        </w:rPr>
      </w:pPr>
    </w:p>
    <w:p w14:paraId="4ABDB1FC" w14:textId="77777777" w:rsidR="00B4675C" w:rsidRPr="00EE7A88" w:rsidRDefault="00B4675C" w:rsidP="0008432B">
      <w:pPr>
        <w:autoSpaceDE w:val="0"/>
        <w:autoSpaceDN w:val="0"/>
        <w:adjustRightInd w:val="0"/>
        <w:rPr>
          <w:rFonts w:ascii="Arial" w:hAnsi="Arial" w:cs="Arial"/>
          <w:sz w:val="20"/>
          <w:szCs w:val="20"/>
          <w:rtl/>
        </w:rPr>
      </w:pPr>
    </w:p>
    <w:p w14:paraId="1022E7D1" w14:textId="77777777" w:rsidR="00977A9A" w:rsidRDefault="00977A9A" w:rsidP="009D0742">
      <w:pPr>
        <w:autoSpaceDE w:val="0"/>
        <w:autoSpaceDN w:val="0"/>
        <w:adjustRightInd w:val="0"/>
        <w:rPr>
          <w:rFonts w:ascii="Arial" w:hAnsi="Arial" w:cs="Arial"/>
          <w:b/>
          <w:bCs/>
        </w:rPr>
      </w:pPr>
    </w:p>
    <w:p w14:paraId="2623EDEE" w14:textId="77777777" w:rsidR="00977A9A" w:rsidRDefault="00977A9A" w:rsidP="009D0742">
      <w:pPr>
        <w:autoSpaceDE w:val="0"/>
        <w:autoSpaceDN w:val="0"/>
        <w:adjustRightInd w:val="0"/>
        <w:rPr>
          <w:rFonts w:ascii="Arial" w:hAnsi="Arial" w:cs="Arial"/>
          <w:b/>
          <w:bCs/>
        </w:rPr>
      </w:pPr>
    </w:p>
    <w:p w14:paraId="7C17534A" w14:textId="3EB3020A" w:rsidR="00FC5735" w:rsidRPr="002C09E7" w:rsidRDefault="009105DE" w:rsidP="009D0742">
      <w:pPr>
        <w:autoSpaceDE w:val="0"/>
        <w:autoSpaceDN w:val="0"/>
        <w:adjustRightInd w:val="0"/>
        <w:rPr>
          <w:rFonts w:ascii="Arial" w:hAnsi="Arial" w:cs="Arial"/>
          <w:b/>
          <w:bCs/>
          <w:rtl/>
        </w:rPr>
      </w:pPr>
      <w:r>
        <w:rPr>
          <w:rFonts w:ascii="Arial" w:hAnsi="Arial" w:cs="Arial"/>
          <w:b/>
          <w:bCs/>
          <w:rtl/>
        </w:rPr>
        <w:lastRenderedPageBreak/>
        <w:t>נושא</w:t>
      </w:r>
      <w:r w:rsidR="00FC5735" w:rsidRPr="002C09E7">
        <w:rPr>
          <w:rFonts w:ascii="Arial" w:hAnsi="Arial" w:cs="Arial"/>
          <w:b/>
          <w:bCs/>
          <w:rtl/>
        </w:rPr>
        <w:t xml:space="preserve"> </w:t>
      </w:r>
      <w:r w:rsidR="009D0742">
        <w:rPr>
          <w:rFonts w:ascii="Arial" w:hAnsi="Arial" w:cs="Arial" w:hint="cs"/>
          <w:b/>
          <w:bCs/>
          <w:rtl/>
        </w:rPr>
        <w:t>5</w:t>
      </w:r>
      <w:r w:rsidR="009F41D4">
        <w:rPr>
          <w:rFonts w:ascii="Arial" w:hAnsi="Arial" w:cs="Arial"/>
          <w:b/>
          <w:bCs/>
        </w:rPr>
        <w:tab/>
      </w:r>
      <w:r w:rsidR="0059502C">
        <w:rPr>
          <w:rFonts w:ascii="Arial" w:hAnsi="Arial" w:cs="Arial"/>
          <w:b/>
          <w:bCs/>
          <w:rtl/>
        </w:rPr>
        <w:tab/>
      </w:r>
      <w:r w:rsidR="00FC34E3">
        <w:rPr>
          <w:rFonts w:ascii="Arial" w:hAnsi="Arial" w:cs="Arial" w:hint="cs"/>
          <w:b/>
          <w:bCs/>
          <w:rtl/>
        </w:rPr>
        <w:t>הטוב, הרע - והמכוער: הסובייקט הקולנועי כמודל מוסרי</w:t>
      </w:r>
      <w:r w:rsidR="00FC5735" w:rsidRPr="002C09E7">
        <w:rPr>
          <w:rFonts w:ascii="Arial" w:hAnsi="Arial" w:cs="Arial"/>
          <w:b/>
          <w:bCs/>
          <w:rtl/>
        </w:rPr>
        <w:t xml:space="preserve"> </w:t>
      </w:r>
    </w:p>
    <w:p w14:paraId="25E34A13" w14:textId="77777777" w:rsidR="00FC5735" w:rsidRDefault="00FC5735" w:rsidP="00FC5735">
      <w:pPr>
        <w:autoSpaceDE w:val="0"/>
        <w:autoSpaceDN w:val="0"/>
        <w:adjustRightInd w:val="0"/>
        <w:rPr>
          <w:rFonts w:ascii="Arial" w:hAnsi="Arial" w:cs="Arial"/>
          <w:sz w:val="20"/>
          <w:szCs w:val="20"/>
          <w:rtl/>
        </w:rPr>
      </w:pPr>
    </w:p>
    <w:p w14:paraId="1B9D8F0D" w14:textId="77777777" w:rsidR="003207C9" w:rsidRPr="00D64D58" w:rsidRDefault="003207C9" w:rsidP="003207C9">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06859887" w14:textId="77777777" w:rsidR="003207C9" w:rsidRPr="00B4675C" w:rsidRDefault="003207C9" w:rsidP="002702AE">
      <w:pPr>
        <w:pStyle w:val="ListParagraph"/>
        <w:numPr>
          <w:ilvl w:val="0"/>
          <w:numId w:val="1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Wartenberg, T. E. (2011). Moral Intelligence and the Limits of Loyalty: </w:t>
      </w:r>
      <w:r w:rsidRPr="00B4675C">
        <w:rPr>
          <w:rFonts w:asciiTheme="minorBidi" w:hAnsiTheme="minorBidi" w:cstheme="minorBidi"/>
          <w:i/>
          <w:iCs/>
          <w:sz w:val="20"/>
          <w:szCs w:val="20"/>
        </w:rPr>
        <w:t>The Third Man</w:t>
      </w:r>
      <w:r w:rsidRPr="00B4675C">
        <w:rPr>
          <w:rFonts w:asciiTheme="minorBidi" w:hAnsiTheme="minorBidi" w:cstheme="minorBidi"/>
          <w:sz w:val="20"/>
          <w:szCs w:val="20"/>
        </w:rPr>
        <w:t xml:space="preserve"> as Philosophy. </w:t>
      </w:r>
      <w:r w:rsidRPr="00B4675C">
        <w:rPr>
          <w:rFonts w:asciiTheme="minorBidi" w:hAnsiTheme="minorBidi" w:cstheme="minorBidi"/>
          <w:sz w:val="20"/>
          <w:szCs w:val="20"/>
          <w:u w:val="single"/>
        </w:rPr>
        <w:t>Ethics at the Cinema</w:t>
      </w:r>
      <w:r w:rsidRPr="00B4675C">
        <w:rPr>
          <w:rFonts w:asciiTheme="minorBidi" w:hAnsiTheme="minorBidi" w:cstheme="minorBidi"/>
          <w:sz w:val="20"/>
          <w:szCs w:val="20"/>
        </w:rPr>
        <w:t>. W. E. Jones and S. Vice. Oxford, Oxford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300-318.</w:t>
      </w:r>
    </w:p>
    <w:p w14:paraId="4E392C5D" w14:textId="77777777" w:rsidR="003207C9" w:rsidRPr="002702AE" w:rsidRDefault="003207C9" w:rsidP="003207C9">
      <w:pPr>
        <w:rPr>
          <w:sz w:val="20"/>
          <w:szCs w:val="20"/>
          <w:rtl/>
        </w:rPr>
      </w:pPr>
    </w:p>
    <w:p w14:paraId="0267C3E8" w14:textId="77777777" w:rsidR="003207C9" w:rsidRPr="00D64D58" w:rsidRDefault="003207C9" w:rsidP="003207C9">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61D33FC5" w14:textId="77777777" w:rsidR="009D0742" w:rsidRPr="00B4675C" w:rsidRDefault="009D0742" w:rsidP="00B4675C">
      <w:pPr>
        <w:pStyle w:val="ListParagraph"/>
        <w:numPr>
          <w:ilvl w:val="0"/>
          <w:numId w:val="1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Knight, D. (2011). </w:t>
      </w:r>
      <w:r w:rsidRPr="00B4675C">
        <w:rPr>
          <w:rFonts w:asciiTheme="minorBidi" w:hAnsiTheme="minorBidi" w:cstheme="minorBidi"/>
          <w:i/>
          <w:iCs/>
          <w:sz w:val="20"/>
          <w:szCs w:val="20"/>
        </w:rPr>
        <w:t>The Third Man</w:t>
      </w:r>
      <w:r w:rsidRPr="00B4675C">
        <w:rPr>
          <w:rFonts w:asciiTheme="minorBidi" w:hAnsiTheme="minorBidi" w:cstheme="minorBidi"/>
          <w:sz w:val="20"/>
          <w:szCs w:val="20"/>
        </w:rPr>
        <w:t xml:space="preserve">: Ethics, Aesthetics, Irony. </w:t>
      </w:r>
      <w:r w:rsidRPr="00B4675C">
        <w:rPr>
          <w:rFonts w:asciiTheme="minorBidi" w:hAnsiTheme="minorBidi" w:cstheme="minorBidi"/>
          <w:sz w:val="20"/>
          <w:szCs w:val="20"/>
          <w:u w:val="single"/>
        </w:rPr>
        <w:t>Ethics at the Cinema</w:t>
      </w:r>
      <w:r w:rsidRPr="00B4675C">
        <w:rPr>
          <w:rFonts w:asciiTheme="minorBidi" w:hAnsiTheme="minorBidi" w:cstheme="minorBidi"/>
          <w:sz w:val="20"/>
          <w:szCs w:val="20"/>
        </w:rPr>
        <w:t>. W. E. Jones and S. Vice. Oxford, Oxford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285-299.</w:t>
      </w:r>
    </w:p>
    <w:p w14:paraId="00425405" w14:textId="77777777" w:rsidR="00EE7A88" w:rsidRPr="00B4675C" w:rsidRDefault="00EE7A88" w:rsidP="00B4675C">
      <w:pPr>
        <w:pStyle w:val="ListParagraph"/>
        <w:numPr>
          <w:ilvl w:val="0"/>
          <w:numId w:val="1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Driver, J. (2011). Justice, Mercy, and Friendship in </w:t>
      </w:r>
      <w:proofErr w:type="gramStart"/>
      <w:r w:rsidRPr="00B4675C">
        <w:rPr>
          <w:rFonts w:asciiTheme="minorBidi" w:hAnsiTheme="minorBidi" w:cstheme="minorBidi"/>
          <w:i/>
          <w:iCs/>
          <w:sz w:val="20"/>
          <w:szCs w:val="20"/>
        </w:rPr>
        <w:t>The</w:t>
      </w:r>
      <w:proofErr w:type="gramEnd"/>
      <w:r w:rsidRPr="00B4675C">
        <w:rPr>
          <w:rFonts w:asciiTheme="minorBidi" w:hAnsiTheme="minorBidi" w:cstheme="minorBidi"/>
          <w:i/>
          <w:iCs/>
          <w:sz w:val="20"/>
          <w:szCs w:val="20"/>
        </w:rPr>
        <w:t xml:space="preserve"> Third Man</w:t>
      </w:r>
      <w:r w:rsidRPr="00B4675C">
        <w:rPr>
          <w:rFonts w:asciiTheme="minorBidi" w:hAnsiTheme="minorBidi" w:cstheme="minorBidi"/>
          <w:sz w:val="20"/>
          <w:szCs w:val="20"/>
        </w:rPr>
        <w:t xml:space="preserve">. </w:t>
      </w:r>
      <w:r w:rsidRPr="00B4675C">
        <w:rPr>
          <w:rFonts w:asciiTheme="minorBidi" w:hAnsiTheme="minorBidi" w:cstheme="minorBidi"/>
          <w:sz w:val="20"/>
          <w:szCs w:val="20"/>
          <w:u w:val="single"/>
        </w:rPr>
        <w:t>Ethics at the Cinema</w:t>
      </w:r>
      <w:r w:rsidRPr="00B4675C">
        <w:rPr>
          <w:rFonts w:asciiTheme="minorBidi" w:hAnsiTheme="minorBidi" w:cstheme="minorBidi"/>
          <w:sz w:val="20"/>
          <w:szCs w:val="20"/>
        </w:rPr>
        <w:t>. W. E. Jones and S. Vice. Oxford, Oxford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267-284.</w:t>
      </w:r>
    </w:p>
    <w:p w14:paraId="0B9DFA11" w14:textId="74621EC8" w:rsidR="00BD7FD1" w:rsidRPr="00B4675C" w:rsidRDefault="00BD7FD1" w:rsidP="0059502C">
      <w:pPr>
        <w:pStyle w:val="ListParagraph"/>
        <w:numPr>
          <w:ilvl w:val="0"/>
          <w:numId w:val="1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Shaw, D. (2012). Moral virtue and the limits of friendship in </w:t>
      </w:r>
      <w:proofErr w:type="spellStart"/>
      <w:r w:rsidRPr="00B4675C">
        <w:rPr>
          <w:rFonts w:asciiTheme="minorBidi" w:hAnsiTheme="minorBidi" w:cstheme="minorBidi"/>
          <w:sz w:val="20"/>
          <w:szCs w:val="20"/>
        </w:rPr>
        <w:t>Nichomachean</w:t>
      </w:r>
      <w:proofErr w:type="spellEnd"/>
      <w:r w:rsidRPr="00B4675C">
        <w:rPr>
          <w:rFonts w:asciiTheme="minorBidi" w:hAnsiTheme="minorBidi" w:cstheme="minorBidi"/>
          <w:sz w:val="20"/>
          <w:szCs w:val="20"/>
        </w:rPr>
        <w:t xml:space="preserve"> Ethics and </w:t>
      </w:r>
      <w:r w:rsidRPr="00B4675C">
        <w:rPr>
          <w:rFonts w:asciiTheme="minorBidi" w:hAnsiTheme="minorBidi" w:cstheme="minorBidi"/>
          <w:i/>
          <w:iCs/>
          <w:sz w:val="20"/>
          <w:szCs w:val="20"/>
        </w:rPr>
        <w:t>The Third Man</w:t>
      </w:r>
      <w:r w:rsidRPr="00B4675C">
        <w:rPr>
          <w:rFonts w:asciiTheme="minorBidi" w:hAnsiTheme="minorBidi" w:cstheme="minorBidi"/>
          <w:sz w:val="20"/>
          <w:szCs w:val="20"/>
        </w:rPr>
        <w:t xml:space="preserve">. </w:t>
      </w:r>
      <w:r w:rsidRPr="00B4675C">
        <w:rPr>
          <w:rFonts w:asciiTheme="minorBidi" w:hAnsiTheme="minorBidi" w:cstheme="minorBidi"/>
          <w:sz w:val="20"/>
          <w:szCs w:val="20"/>
          <w:u w:val="single"/>
        </w:rPr>
        <w:t>Morality and the movies: reading ethics through film</w:t>
      </w:r>
      <w:r w:rsidRPr="00B4675C">
        <w:rPr>
          <w:rFonts w:asciiTheme="minorBidi" w:hAnsiTheme="minorBidi" w:cstheme="minorBidi"/>
          <w:sz w:val="20"/>
          <w:szCs w:val="20"/>
        </w:rPr>
        <w:t>. New York, Continuum</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63-74.</w:t>
      </w:r>
    </w:p>
    <w:p w14:paraId="468F2522" w14:textId="77777777" w:rsidR="002702AE" w:rsidRDefault="002702AE" w:rsidP="002702AE">
      <w:pPr>
        <w:autoSpaceDE w:val="0"/>
        <w:autoSpaceDN w:val="0"/>
        <w:adjustRightInd w:val="0"/>
        <w:rPr>
          <w:rFonts w:asciiTheme="minorBidi" w:hAnsiTheme="minorBidi" w:cstheme="minorBidi"/>
          <w:sz w:val="20"/>
          <w:szCs w:val="20"/>
          <w:rtl/>
        </w:rPr>
      </w:pPr>
    </w:p>
    <w:p w14:paraId="43FB1C07" w14:textId="7343E719" w:rsidR="00FC5735" w:rsidRPr="002C09E7" w:rsidRDefault="009105DE" w:rsidP="009D0742">
      <w:pPr>
        <w:autoSpaceDE w:val="0"/>
        <w:autoSpaceDN w:val="0"/>
        <w:adjustRightInd w:val="0"/>
        <w:rPr>
          <w:rFonts w:ascii="Arial" w:hAnsi="Arial" w:cs="Arial"/>
          <w:b/>
          <w:bCs/>
          <w:rtl/>
        </w:rPr>
      </w:pPr>
      <w:r>
        <w:rPr>
          <w:rFonts w:ascii="Arial" w:hAnsi="Arial" w:cs="Arial"/>
          <w:b/>
          <w:bCs/>
          <w:rtl/>
        </w:rPr>
        <w:t>נושא</w:t>
      </w:r>
      <w:r w:rsidR="00FC5735" w:rsidRPr="002C09E7">
        <w:rPr>
          <w:rFonts w:ascii="Arial" w:hAnsi="Arial" w:cs="Arial"/>
          <w:b/>
          <w:bCs/>
          <w:rtl/>
        </w:rPr>
        <w:t xml:space="preserve"> </w:t>
      </w:r>
      <w:r w:rsidR="009D0742">
        <w:rPr>
          <w:rFonts w:ascii="Arial" w:hAnsi="Arial" w:cs="Arial" w:hint="cs"/>
          <w:b/>
          <w:bCs/>
          <w:rtl/>
        </w:rPr>
        <w:t>6</w:t>
      </w:r>
      <w:r w:rsidR="009F41D4">
        <w:rPr>
          <w:rFonts w:ascii="Arial" w:hAnsi="Arial" w:cs="Arial"/>
          <w:b/>
          <w:bCs/>
        </w:rPr>
        <w:tab/>
      </w:r>
      <w:r w:rsidR="0059502C">
        <w:rPr>
          <w:rFonts w:ascii="Arial" w:hAnsi="Arial" w:cs="Arial"/>
          <w:b/>
          <w:bCs/>
          <w:rtl/>
        </w:rPr>
        <w:tab/>
      </w:r>
      <w:proofErr w:type="spellStart"/>
      <w:r w:rsidR="003207C9">
        <w:rPr>
          <w:rFonts w:ascii="Arial" w:hAnsi="Arial" w:cs="Arial" w:hint="cs"/>
          <w:b/>
          <w:bCs/>
          <w:rtl/>
        </w:rPr>
        <w:t>סיזיפוס</w:t>
      </w:r>
      <w:proofErr w:type="spellEnd"/>
      <w:r w:rsidR="003207C9">
        <w:rPr>
          <w:rFonts w:ascii="Arial" w:hAnsi="Arial" w:cs="Arial" w:hint="cs"/>
          <w:b/>
          <w:bCs/>
          <w:rtl/>
        </w:rPr>
        <w:t>, המאה העשרים: משבר זהות ודילמה מוסרית</w:t>
      </w:r>
    </w:p>
    <w:p w14:paraId="136EFED4" w14:textId="77777777" w:rsidR="00FC5735" w:rsidRDefault="00FC5735" w:rsidP="00FC5735">
      <w:pPr>
        <w:autoSpaceDE w:val="0"/>
        <w:autoSpaceDN w:val="0"/>
        <w:adjustRightInd w:val="0"/>
        <w:rPr>
          <w:rFonts w:ascii="Arial" w:hAnsi="Arial" w:cs="Arial"/>
          <w:sz w:val="20"/>
          <w:szCs w:val="20"/>
          <w:rtl/>
        </w:rPr>
      </w:pPr>
    </w:p>
    <w:p w14:paraId="2432CD08" w14:textId="77777777" w:rsidR="003207C9" w:rsidRPr="00D64D58" w:rsidRDefault="003207C9" w:rsidP="003207C9">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4BF0605B" w14:textId="77777777" w:rsidR="005A6D68" w:rsidRPr="00241C1E" w:rsidRDefault="009E62A0" w:rsidP="00916149">
      <w:pPr>
        <w:pStyle w:val="ListParagraph"/>
        <w:numPr>
          <w:ilvl w:val="0"/>
          <w:numId w:val="18"/>
        </w:numPr>
        <w:autoSpaceDE w:val="0"/>
        <w:autoSpaceDN w:val="0"/>
        <w:bidi/>
        <w:adjustRightInd w:val="0"/>
        <w:spacing w:after="0" w:line="240" w:lineRule="auto"/>
        <w:rPr>
          <w:rFonts w:asciiTheme="minorBidi" w:hAnsiTheme="minorBidi" w:cstheme="minorBidi"/>
          <w:sz w:val="20"/>
          <w:szCs w:val="20"/>
        </w:rPr>
      </w:pPr>
      <w:proofErr w:type="spellStart"/>
      <w:r w:rsidRPr="00B4675C">
        <w:rPr>
          <w:rFonts w:hint="cs"/>
          <w:sz w:val="20"/>
          <w:szCs w:val="20"/>
          <w:rtl/>
        </w:rPr>
        <w:t>לואולר</w:t>
      </w:r>
      <w:proofErr w:type="spellEnd"/>
      <w:r w:rsidRPr="00B4675C">
        <w:rPr>
          <w:rFonts w:hint="cs"/>
          <w:sz w:val="20"/>
          <w:szCs w:val="20"/>
          <w:rtl/>
        </w:rPr>
        <w:t xml:space="preserve">, </w:t>
      </w:r>
      <w:r w:rsidR="005A6D68" w:rsidRPr="00B4675C">
        <w:rPr>
          <w:rFonts w:hint="cs"/>
          <w:sz w:val="20"/>
          <w:szCs w:val="20"/>
          <w:rtl/>
        </w:rPr>
        <w:t>ג'</w:t>
      </w:r>
      <w:r w:rsidRPr="00B4675C">
        <w:rPr>
          <w:rFonts w:hint="cs"/>
          <w:sz w:val="20"/>
          <w:szCs w:val="20"/>
          <w:rtl/>
        </w:rPr>
        <w:t xml:space="preserve">. (2006). </w:t>
      </w:r>
      <w:r w:rsidR="005A6D68" w:rsidRPr="00B4675C">
        <w:rPr>
          <w:rFonts w:hint="cs"/>
          <w:sz w:val="20"/>
          <w:szCs w:val="20"/>
          <w:rtl/>
        </w:rPr>
        <w:t xml:space="preserve">האם המוסר חייב להיות עיוור? ניתוח </w:t>
      </w:r>
      <w:proofErr w:type="spellStart"/>
      <w:r w:rsidR="005A6D68" w:rsidRPr="00B4675C">
        <w:rPr>
          <w:rFonts w:hint="cs"/>
          <w:sz w:val="20"/>
          <w:szCs w:val="20"/>
          <w:rtl/>
        </w:rPr>
        <w:t>קנטיאני</w:t>
      </w:r>
      <w:proofErr w:type="spellEnd"/>
      <w:r w:rsidR="005A6D68" w:rsidRPr="00B4675C">
        <w:rPr>
          <w:rFonts w:hint="cs"/>
          <w:sz w:val="20"/>
          <w:szCs w:val="20"/>
          <w:rtl/>
        </w:rPr>
        <w:t xml:space="preserve"> של </w:t>
      </w:r>
      <w:r w:rsidR="005A6D68" w:rsidRPr="00B4675C">
        <w:rPr>
          <w:rFonts w:hint="cs"/>
          <w:i/>
          <w:iCs/>
          <w:sz w:val="20"/>
          <w:szCs w:val="20"/>
          <w:rtl/>
        </w:rPr>
        <w:t>פשעים ועבירות קלות</w:t>
      </w:r>
      <w:r w:rsidRPr="00B4675C">
        <w:rPr>
          <w:rFonts w:hint="cs"/>
          <w:sz w:val="20"/>
          <w:szCs w:val="20"/>
          <w:rtl/>
        </w:rPr>
        <w:t xml:space="preserve">. </w:t>
      </w:r>
      <w:r w:rsidR="005A6D68" w:rsidRPr="00B4675C">
        <w:rPr>
          <w:rFonts w:hint="cs"/>
          <w:sz w:val="20"/>
          <w:szCs w:val="20"/>
          <w:u w:val="single"/>
          <w:rtl/>
        </w:rPr>
        <w:t>וודי אלן ופילוסופיה</w:t>
      </w:r>
      <w:r w:rsidRPr="00B4675C">
        <w:rPr>
          <w:rFonts w:hint="cs"/>
          <w:sz w:val="20"/>
          <w:szCs w:val="20"/>
          <w:rtl/>
        </w:rPr>
        <w:t xml:space="preserve">. מרק ט. קונרד </w:t>
      </w:r>
      <w:proofErr w:type="spellStart"/>
      <w:r w:rsidRPr="00B4675C">
        <w:rPr>
          <w:rFonts w:hint="cs"/>
          <w:sz w:val="20"/>
          <w:szCs w:val="20"/>
          <w:rtl/>
        </w:rPr>
        <w:t>ואיאון</w:t>
      </w:r>
      <w:proofErr w:type="spellEnd"/>
      <w:r w:rsidRPr="00B4675C">
        <w:rPr>
          <w:rFonts w:hint="cs"/>
          <w:sz w:val="20"/>
          <w:szCs w:val="20"/>
          <w:rtl/>
        </w:rPr>
        <w:t xml:space="preserve"> ג'י </w:t>
      </w:r>
      <w:proofErr w:type="spellStart"/>
      <w:r w:rsidRPr="00B4675C">
        <w:rPr>
          <w:rFonts w:hint="cs"/>
          <w:sz w:val="20"/>
          <w:szCs w:val="20"/>
          <w:rtl/>
        </w:rPr>
        <w:t>סקובל</w:t>
      </w:r>
      <w:proofErr w:type="spellEnd"/>
      <w:r w:rsidRPr="00B4675C">
        <w:rPr>
          <w:rFonts w:hint="cs"/>
          <w:sz w:val="20"/>
          <w:szCs w:val="20"/>
          <w:rtl/>
        </w:rPr>
        <w:t xml:space="preserve"> (עורכים). </w:t>
      </w:r>
      <w:r w:rsidR="005A6D68" w:rsidRPr="00B4675C">
        <w:rPr>
          <w:rFonts w:hint="cs"/>
          <w:sz w:val="20"/>
          <w:szCs w:val="20"/>
          <w:rtl/>
        </w:rPr>
        <w:t>פן, ספרי חמד וידיעות אחרונות</w:t>
      </w:r>
      <w:r w:rsidRPr="00B4675C">
        <w:rPr>
          <w:rFonts w:hint="cs"/>
          <w:sz w:val="20"/>
          <w:szCs w:val="20"/>
          <w:rtl/>
        </w:rPr>
        <w:t>:</w:t>
      </w:r>
      <w:r w:rsidR="005A6D68" w:rsidRPr="00B4675C">
        <w:rPr>
          <w:rFonts w:hint="cs"/>
          <w:sz w:val="20"/>
          <w:szCs w:val="20"/>
          <w:rtl/>
        </w:rPr>
        <w:t xml:space="preserve"> 60-80.</w:t>
      </w:r>
    </w:p>
    <w:p w14:paraId="1844DC17" w14:textId="4F638B30" w:rsidR="00241C1E" w:rsidRPr="00241C1E" w:rsidRDefault="00241C1E" w:rsidP="00241C1E">
      <w:pPr>
        <w:pStyle w:val="ListParagraph"/>
        <w:numPr>
          <w:ilvl w:val="0"/>
          <w:numId w:val="18"/>
        </w:numPr>
        <w:autoSpaceDE w:val="0"/>
        <w:autoSpaceDN w:val="0"/>
        <w:adjustRightInd w:val="0"/>
        <w:spacing w:after="0" w:line="240" w:lineRule="auto"/>
        <w:rPr>
          <w:rFonts w:asciiTheme="minorBidi" w:hAnsiTheme="minorBidi" w:cstheme="minorBidi"/>
          <w:sz w:val="20"/>
          <w:szCs w:val="20"/>
        </w:rPr>
      </w:pPr>
      <w:r w:rsidRPr="00241C1E">
        <w:rPr>
          <w:rFonts w:asciiTheme="minorBidi" w:hAnsiTheme="minorBidi" w:cstheme="minorBidi"/>
          <w:sz w:val="20"/>
          <w:szCs w:val="20"/>
        </w:rPr>
        <w:t xml:space="preserve">Downing, L. (2010). </w:t>
      </w:r>
      <w:proofErr w:type="gramStart"/>
      <w:r w:rsidRPr="00241C1E">
        <w:rPr>
          <w:rFonts w:asciiTheme="minorBidi" w:hAnsiTheme="minorBidi" w:cstheme="minorBidi"/>
          <w:sz w:val="20"/>
          <w:szCs w:val="20"/>
        </w:rPr>
        <w:t>What if we are post-ethical?</w:t>
      </w:r>
      <w:proofErr w:type="gramEnd"/>
      <w:r w:rsidRPr="00241C1E">
        <w:rPr>
          <w:rFonts w:asciiTheme="minorBidi" w:hAnsiTheme="minorBidi" w:cstheme="minorBidi"/>
          <w:sz w:val="20"/>
          <w:szCs w:val="20"/>
        </w:rPr>
        <w:t xml:space="preserve"> Postmodernism's ethics and aesthetics. </w:t>
      </w:r>
      <w:r w:rsidRPr="00241C1E">
        <w:rPr>
          <w:rFonts w:asciiTheme="minorBidi" w:hAnsiTheme="minorBidi" w:cstheme="minorBidi"/>
          <w:sz w:val="20"/>
          <w:szCs w:val="20"/>
          <w:u w:val="single"/>
        </w:rPr>
        <w:t>Film and ethics: foreclosed encounters</w:t>
      </w:r>
      <w:r w:rsidRPr="00241C1E">
        <w:rPr>
          <w:rFonts w:asciiTheme="minorBidi" w:hAnsiTheme="minorBidi" w:cstheme="minorBidi"/>
          <w:sz w:val="20"/>
          <w:szCs w:val="20"/>
        </w:rPr>
        <w:t>. L. Downing and L. Saxton. London; New York, Routledge</w:t>
      </w:r>
      <w:r w:rsidRPr="00241C1E">
        <w:rPr>
          <w:rFonts w:asciiTheme="minorBidi" w:hAnsiTheme="minorBidi" w:cstheme="minorBidi"/>
          <w:b/>
          <w:bCs/>
          <w:sz w:val="20"/>
          <w:szCs w:val="20"/>
        </w:rPr>
        <w:t xml:space="preserve">: </w:t>
      </w:r>
      <w:r w:rsidRPr="00241C1E">
        <w:rPr>
          <w:rFonts w:asciiTheme="minorBidi" w:hAnsiTheme="minorBidi" w:cstheme="minorBidi"/>
          <w:sz w:val="20"/>
          <w:szCs w:val="20"/>
        </w:rPr>
        <w:t>147-159.</w:t>
      </w:r>
    </w:p>
    <w:p w14:paraId="5FAD6297" w14:textId="77777777" w:rsidR="00916149" w:rsidRPr="00916149" w:rsidRDefault="00916149" w:rsidP="00916149">
      <w:pPr>
        <w:autoSpaceDE w:val="0"/>
        <w:autoSpaceDN w:val="0"/>
        <w:adjustRightInd w:val="0"/>
        <w:rPr>
          <w:rFonts w:asciiTheme="minorBidi" w:hAnsiTheme="minorBidi" w:cstheme="minorBidi"/>
          <w:sz w:val="20"/>
          <w:szCs w:val="20"/>
        </w:rPr>
      </w:pPr>
    </w:p>
    <w:p w14:paraId="19AC2B67" w14:textId="77777777" w:rsidR="003207C9" w:rsidRPr="00D64D58" w:rsidRDefault="003207C9" w:rsidP="003207C9">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7D09BB26" w14:textId="3F361521" w:rsidR="009D0742" w:rsidRPr="00B4675C" w:rsidRDefault="009D0742" w:rsidP="00241C1E">
      <w:pPr>
        <w:pStyle w:val="ListParagraph"/>
        <w:numPr>
          <w:ilvl w:val="0"/>
          <w:numId w:val="18"/>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Gaine, V. M. (2011). Indifference and Compassion in </w:t>
      </w:r>
      <w:r w:rsidRPr="00B4675C">
        <w:rPr>
          <w:rFonts w:asciiTheme="minorBidi" w:hAnsiTheme="minorBidi" w:cstheme="minorBidi"/>
          <w:i/>
          <w:iCs/>
          <w:sz w:val="20"/>
          <w:szCs w:val="20"/>
        </w:rPr>
        <w:t xml:space="preserve">Collateral </w:t>
      </w:r>
      <w:r w:rsidRPr="00B4675C">
        <w:rPr>
          <w:rFonts w:asciiTheme="minorBidi" w:hAnsiTheme="minorBidi" w:cstheme="minorBidi"/>
          <w:sz w:val="20"/>
          <w:szCs w:val="20"/>
        </w:rPr>
        <w:t xml:space="preserve">(2004). </w:t>
      </w:r>
      <w:r w:rsidRPr="00B4675C">
        <w:rPr>
          <w:rFonts w:asciiTheme="minorBidi" w:hAnsiTheme="minorBidi" w:cstheme="minorBidi"/>
          <w:sz w:val="20"/>
          <w:szCs w:val="20"/>
          <w:u w:val="single"/>
        </w:rPr>
        <w:t>Existentialism and social engagement in the films of Michael Mann</w:t>
      </w:r>
      <w:r w:rsidRPr="00B4675C">
        <w:rPr>
          <w:rFonts w:asciiTheme="minorBidi" w:hAnsiTheme="minorBidi" w:cstheme="minorBidi"/>
          <w:sz w:val="20"/>
          <w:szCs w:val="20"/>
        </w:rPr>
        <w:t xml:space="preserve">. </w:t>
      </w:r>
      <w:proofErr w:type="spellStart"/>
      <w:r w:rsidRPr="00B4675C">
        <w:rPr>
          <w:rFonts w:asciiTheme="minorBidi" w:hAnsiTheme="minorBidi" w:cstheme="minorBidi"/>
          <w:sz w:val="20"/>
          <w:szCs w:val="20"/>
        </w:rPr>
        <w:t>Houndmills</w:t>
      </w:r>
      <w:proofErr w:type="spellEnd"/>
      <w:r w:rsidRPr="00B4675C">
        <w:rPr>
          <w:rFonts w:asciiTheme="minorBidi" w:hAnsiTheme="minorBidi" w:cstheme="minorBidi"/>
          <w:sz w:val="20"/>
          <w:szCs w:val="20"/>
        </w:rPr>
        <w:t>, Basingstoke, Hampshire; New York, Palgrave Macmillan</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108-127.</w:t>
      </w:r>
    </w:p>
    <w:p w14:paraId="795D8B80" w14:textId="18D5712D" w:rsidR="005B3E39" w:rsidRPr="00B4675C" w:rsidRDefault="005B3E39" w:rsidP="00241C1E">
      <w:pPr>
        <w:pStyle w:val="ListParagraph"/>
        <w:numPr>
          <w:ilvl w:val="0"/>
          <w:numId w:val="18"/>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Martin-Jones, D. (2011). Space: Geopolitics and the Action-Image. Chapter 5: Globalization's Action Crystals: Los Angeles in Michael Mann Blockbusters </w:t>
      </w:r>
      <w:r w:rsidRPr="00B4675C">
        <w:rPr>
          <w:rFonts w:asciiTheme="minorBidi" w:hAnsiTheme="minorBidi" w:cstheme="minorBidi"/>
          <w:i/>
          <w:iCs/>
          <w:sz w:val="20"/>
          <w:szCs w:val="20"/>
        </w:rPr>
        <w:t xml:space="preserve">Heat </w:t>
      </w:r>
      <w:r w:rsidRPr="00B4675C">
        <w:rPr>
          <w:rFonts w:asciiTheme="minorBidi" w:hAnsiTheme="minorBidi" w:cstheme="minorBidi"/>
          <w:sz w:val="20"/>
          <w:szCs w:val="20"/>
        </w:rPr>
        <w:t xml:space="preserve">(1995) </w:t>
      </w:r>
      <w:r w:rsidRPr="00B4675C">
        <w:rPr>
          <w:rFonts w:asciiTheme="minorBidi" w:hAnsiTheme="minorBidi" w:cstheme="minorBidi"/>
          <w:i/>
          <w:iCs/>
          <w:sz w:val="20"/>
          <w:szCs w:val="20"/>
        </w:rPr>
        <w:t xml:space="preserve">Collateral </w:t>
      </w:r>
      <w:r w:rsidRPr="00B4675C">
        <w:rPr>
          <w:rFonts w:asciiTheme="minorBidi" w:hAnsiTheme="minorBidi" w:cstheme="minorBidi"/>
          <w:sz w:val="20"/>
          <w:szCs w:val="20"/>
        </w:rPr>
        <w:t xml:space="preserve">(2004). </w:t>
      </w:r>
      <w:proofErr w:type="spellStart"/>
      <w:r w:rsidRPr="00B4675C">
        <w:rPr>
          <w:rFonts w:asciiTheme="minorBidi" w:hAnsiTheme="minorBidi" w:cstheme="minorBidi"/>
          <w:sz w:val="20"/>
          <w:szCs w:val="20"/>
          <w:u w:val="single"/>
        </w:rPr>
        <w:t>Deleuze</w:t>
      </w:r>
      <w:proofErr w:type="spellEnd"/>
      <w:r w:rsidRPr="00B4675C">
        <w:rPr>
          <w:rFonts w:asciiTheme="minorBidi" w:hAnsiTheme="minorBidi" w:cstheme="minorBidi"/>
          <w:sz w:val="20"/>
          <w:szCs w:val="20"/>
          <w:u w:val="single"/>
        </w:rPr>
        <w:t xml:space="preserve"> and world cinemas</w:t>
      </w:r>
      <w:r w:rsidRPr="00B4675C">
        <w:rPr>
          <w:rFonts w:asciiTheme="minorBidi" w:hAnsiTheme="minorBidi" w:cstheme="minorBidi"/>
          <w:sz w:val="20"/>
          <w:szCs w:val="20"/>
        </w:rPr>
        <w:t>. London; New York, Continuum</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162-200.</w:t>
      </w:r>
    </w:p>
    <w:p w14:paraId="32C18652" w14:textId="77777777" w:rsidR="006A01E4" w:rsidRDefault="006A01E4" w:rsidP="00FC5735">
      <w:pPr>
        <w:autoSpaceDE w:val="0"/>
        <w:autoSpaceDN w:val="0"/>
        <w:adjustRightInd w:val="0"/>
        <w:rPr>
          <w:rFonts w:ascii="Arial" w:hAnsi="Arial" w:cs="Arial"/>
          <w:sz w:val="20"/>
          <w:szCs w:val="20"/>
        </w:rPr>
      </w:pPr>
    </w:p>
    <w:p w14:paraId="2CF2153E" w14:textId="77777777" w:rsidR="00977A9A" w:rsidRDefault="00977A9A" w:rsidP="00FC5735">
      <w:pPr>
        <w:autoSpaceDE w:val="0"/>
        <w:autoSpaceDN w:val="0"/>
        <w:adjustRightInd w:val="0"/>
        <w:rPr>
          <w:rFonts w:ascii="Arial" w:hAnsi="Arial" w:cs="Arial"/>
          <w:sz w:val="20"/>
          <w:szCs w:val="20"/>
          <w:rtl/>
        </w:rPr>
      </w:pPr>
    </w:p>
    <w:p w14:paraId="520AF3A1" w14:textId="646CEFEE" w:rsidR="00FC5735" w:rsidRPr="0008432B" w:rsidRDefault="00FC5735" w:rsidP="00241C1E">
      <w:pPr>
        <w:autoSpaceDE w:val="0"/>
        <w:autoSpaceDN w:val="0"/>
        <w:adjustRightInd w:val="0"/>
        <w:jc w:val="center"/>
        <w:rPr>
          <w:rFonts w:ascii="Arial" w:hAnsi="Arial" w:cs="Arial"/>
          <w:b/>
          <w:bCs/>
          <w:sz w:val="20"/>
          <w:szCs w:val="20"/>
          <w:rtl/>
        </w:rPr>
      </w:pPr>
      <w:r w:rsidRPr="002C09E7">
        <w:rPr>
          <w:rFonts w:ascii="Arial" w:hAnsi="Arial" w:cs="Arial"/>
          <w:b/>
          <w:bCs/>
          <w:u w:val="single"/>
          <w:rtl/>
        </w:rPr>
        <w:t xml:space="preserve">חלק </w:t>
      </w:r>
      <w:r w:rsidR="00241C1E">
        <w:rPr>
          <w:rFonts w:ascii="Arial" w:hAnsi="Arial" w:cs="Arial" w:hint="cs"/>
          <w:b/>
          <w:bCs/>
          <w:u w:val="single"/>
          <w:rtl/>
        </w:rPr>
        <w:t>ג</w:t>
      </w:r>
      <w:r w:rsidRPr="002C09E7">
        <w:rPr>
          <w:rFonts w:ascii="Arial" w:hAnsi="Arial" w:cs="Arial"/>
          <w:b/>
          <w:bCs/>
          <w:u w:val="single"/>
          <w:rtl/>
        </w:rPr>
        <w:t xml:space="preserve">': </w:t>
      </w:r>
      <w:r>
        <w:rPr>
          <w:rFonts w:ascii="Arial" w:hAnsi="Arial" w:cs="Arial" w:hint="cs"/>
          <w:b/>
          <w:bCs/>
          <w:u w:val="single"/>
          <w:rtl/>
        </w:rPr>
        <w:t>קולנוע כאתיקה</w:t>
      </w:r>
    </w:p>
    <w:p w14:paraId="093136C4" w14:textId="77777777" w:rsidR="00FC5735" w:rsidRDefault="00FC5735" w:rsidP="00FC5735">
      <w:pPr>
        <w:autoSpaceDE w:val="0"/>
        <w:autoSpaceDN w:val="0"/>
        <w:adjustRightInd w:val="0"/>
        <w:rPr>
          <w:rFonts w:ascii="Arial" w:hAnsi="Arial" w:cs="Arial"/>
          <w:sz w:val="20"/>
          <w:szCs w:val="20"/>
          <w:rtl/>
        </w:rPr>
      </w:pPr>
    </w:p>
    <w:p w14:paraId="400EB76C" w14:textId="77777777" w:rsidR="00FC5735" w:rsidRDefault="00FC5735" w:rsidP="00FC5735">
      <w:pPr>
        <w:autoSpaceDE w:val="0"/>
        <w:autoSpaceDN w:val="0"/>
        <w:adjustRightInd w:val="0"/>
        <w:rPr>
          <w:rFonts w:ascii="Arial" w:hAnsi="Arial" w:cs="Arial"/>
          <w:sz w:val="20"/>
          <w:szCs w:val="20"/>
          <w:rtl/>
        </w:rPr>
      </w:pPr>
    </w:p>
    <w:p w14:paraId="0F9F893F" w14:textId="543F55F5" w:rsidR="00FC5735" w:rsidRPr="002C09E7" w:rsidRDefault="009105DE" w:rsidP="00241C1E">
      <w:pPr>
        <w:autoSpaceDE w:val="0"/>
        <w:autoSpaceDN w:val="0"/>
        <w:adjustRightInd w:val="0"/>
        <w:rPr>
          <w:rFonts w:ascii="Arial" w:hAnsi="Arial" w:cs="Arial"/>
          <w:b/>
          <w:bCs/>
          <w:rtl/>
        </w:rPr>
      </w:pPr>
      <w:r>
        <w:rPr>
          <w:rFonts w:ascii="Arial" w:hAnsi="Arial" w:cs="Arial"/>
          <w:b/>
          <w:bCs/>
          <w:rtl/>
        </w:rPr>
        <w:t>נושא</w:t>
      </w:r>
      <w:r w:rsidR="00FC5735" w:rsidRPr="002C09E7">
        <w:rPr>
          <w:rFonts w:ascii="Arial" w:hAnsi="Arial" w:cs="Arial"/>
          <w:b/>
          <w:bCs/>
          <w:rtl/>
        </w:rPr>
        <w:t xml:space="preserve"> </w:t>
      </w:r>
      <w:r w:rsidR="00241C1E">
        <w:rPr>
          <w:rFonts w:ascii="Arial" w:hAnsi="Arial" w:cs="Arial" w:hint="cs"/>
          <w:b/>
          <w:bCs/>
          <w:rtl/>
        </w:rPr>
        <w:t>7</w:t>
      </w:r>
      <w:r w:rsidR="009F41D4">
        <w:rPr>
          <w:rFonts w:ascii="Arial" w:hAnsi="Arial" w:cs="Arial"/>
          <w:b/>
          <w:bCs/>
        </w:rPr>
        <w:tab/>
      </w:r>
      <w:r w:rsidR="00241C1E">
        <w:rPr>
          <w:rFonts w:ascii="Arial" w:hAnsi="Arial" w:cs="Arial"/>
          <w:b/>
          <w:bCs/>
        </w:rPr>
        <w:tab/>
      </w:r>
      <w:r w:rsidR="009F41D4">
        <w:rPr>
          <w:rFonts w:ascii="Arial" w:hAnsi="Arial" w:cs="Arial" w:hint="cs"/>
          <w:b/>
          <w:bCs/>
          <w:rtl/>
        </w:rPr>
        <w:t>פרפקציוניזם אתי</w:t>
      </w:r>
      <w:r w:rsidR="00FA5F5F">
        <w:rPr>
          <w:rFonts w:ascii="Arial" w:hAnsi="Arial" w:cs="Arial" w:hint="cs"/>
          <w:b/>
          <w:bCs/>
          <w:rtl/>
        </w:rPr>
        <w:t xml:space="preserve">: סטנלי </w:t>
      </w:r>
      <w:proofErr w:type="spellStart"/>
      <w:r w:rsidR="00FA5F5F">
        <w:rPr>
          <w:rFonts w:ascii="Arial" w:hAnsi="Arial" w:cs="Arial" w:hint="cs"/>
          <w:b/>
          <w:bCs/>
          <w:rtl/>
        </w:rPr>
        <w:t>קאבל</w:t>
      </w:r>
      <w:proofErr w:type="spellEnd"/>
    </w:p>
    <w:p w14:paraId="7660F5A6" w14:textId="77777777" w:rsidR="00FC5735" w:rsidRDefault="00FC5735" w:rsidP="00FC5735">
      <w:pPr>
        <w:autoSpaceDE w:val="0"/>
        <w:autoSpaceDN w:val="0"/>
        <w:adjustRightInd w:val="0"/>
        <w:rPr>
          <w:rFonts w:ascii="Arial" w:hAnsi="Arial" w:cs="Arial"/>
          <w:sz w:val="20"/>
          <w:szCs w:val="20"/>
          <w:rtl/>
        </w:rPr>
      </w:pPr>
    </w:p>
    <w:p w14:paraId="00BCD140" w14:textId="77777777" w:rsidR="00672061" w:rsidRPr="00D64D58" w:rsidRDefault="00672061" w:rsidP="00672061">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66B4461C" w14:textId="423D5C8C" w:rsidR="00672061" w:rsidRPr="00B4675C" w:rsidRDefault="00672061" w:rsidP="00241C1E">
      <w:pPr>
        <w:pStyle w:val="ListParagraph"/>
        <w:numPr>
          <w:ilvl w:val="0"/>
          <w:numId w:val="22"/>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Bates, S. (2003). Stanley Cavell and Ethics. </w:t>
      </w:r>
      <w:r w:rsidRPr="00B4675C">
        <w:rPr>
          <w:rFonts w:asciiTheme="minorBidi" w:hAnsiTheme="minorBidi" w:cstheme="minorBidi"/>
          <w:sz w:val="20"/>
          <w:szCs w:val="20"/>
          <w:u w:val="single"/>
        </w:rPr>
        <w:t>Stanley Cavell</w:t>
      </w:r>
      <w:r w:rsidRPr="00B4675C">
        <w:rPr>
          <w:rFonts w:asciiTheme="minorBidi" w:hAnsiTheme="minorBidi" w:cstheme="minorBidi"/>
          <w:sz w:val="20"/>
          <w:szCs w:val="20"/>
        </w:rPr>
        <w:t>. R. T. Eldridge. Cambridge, UK; New York, Cambridge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15-47.</w:t>
      </w:r>
    </w:p>
    <w:p w14:paraId="2CF2936A" w14:textId="77777777" w:rsidR="001F09B2" w:rsidRPr="001F09B2" w:rsidRDefault="001F09B2" w:rsidP="001F09B2">
      <w:pPr>
        <w:autoSpaceDE w:val="0"/>
        <w:autoSpaceDN w:val="0"/>
        <w:adjustRightInd w:val="0"/>
        <w:rPr>
          <w:rFonts w:asciiTheme="minorBidi" w:hAnsiTheme="minorBidi" w:cstheme="minorBidi"/>
          <w:sz w:val="20"/>
          <w:szCs w:val="20"/>
        </w:rPr>
      </w:pPr>
    </w:p>
    <w:p w14:paraId="710E1662" w14:textId="77777777" w:rsidR="00672061" w:rsidRPr="00D64D58" w:rsidRDefault="00672061" w:rsidP="00672061">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447D9561" w14:textId="77777777" w:rsidR="001F09B2" w:rsidRPr="00B4675C" w:rsidRDefault="001F09B2" w:rsidP="001F09B2">
      <w:pPr>
        <w:pStyle w:val="ListParagraph"/>
        <w:numPr>
          <w:ilvl w:val="0"/>
          <w:numId w:val="23"/>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Davis, C. (2009). Film as Philosophy: Cavell, </w:t>
      </w:r>
      <w:proofErr w:type="spellStart"/>
      <w:r w:rsidRPr="00B4675C">
        <w:rPr>
          <w:rFonts w:asciiTheme="minorBidi" w:hAnsiTheme="minorBidi" w:cstheme="minorBidi"/>
          <w:sz w:val="20"/>
          <w:szCs w:val="20"/>
        </w:rPr>
        <w:t>Deleuze</w:t>
      </w:r>
      <w:proofErr w:type="spellEnd"/>
      <w:r w:rsidRPr="00B4675C">
        <w:rPr>
          <w:rFonts w:asciiTheme="minorBidi" w:hAnsiTheme="minorBidi" w:cstheme="minorBidi"/>
          <w:sz w:val="20"/>
          <w:szCs w:val="20"/>
        </w:rPr>
        <w:t xml:space="preserve">, </w:t>
      </w:r>
      <w:proofErr w:type="spellStart"/>
      <w:r w:rsidRPr="00B4675C">
        <w:rPr>
          <w:rFonts w:asciiTheme="minorBidi" w:hAnsiTheme="minorBidi" w:cstheme="minorBidi"/>
          <w:sz w:val="20"/>
          <w:szCs w:val="20"/>
        </w:rPr>
        <w:t>Zizek</w:t>
      </w:r>
      <w:proofErr w:type="spellEnd"/>
      <w:r w:rsidRPr="00B4675C">
        <w:rPr>
          <w:rFonts w:asciiTheme="minorBidi" w:hAnsiTheme="minorBidi" w:cstheme="minorBidi"/>
          <w:sz w:val="20"/>
          <w:szCs w:val="20"/>
        </w:rPr>
        <w:t xml:space="preserve"> and Renoir. </w:t>
      </w:r>
      <w:r w:rsidRPr="00B4675C">
        <w:rPr>
          <w:rFonts w:asciiTheme="minorBidi" w:hAnsiTheme="minorBidi" w:cstheme="minorBidi"/>
          <w:sz w:val="20"/>
          <w:szCs w:val="20"/>
          <w:u w:val="single"/>
        </w:rPr>
        <w:t>Scenes of Love and Murder, Renoir, Film and Philosophy</w:t>
      </w:r>
      <w:r w:rsidRPr="00B4675C">
        <w:rPr>
          <w:rFonts w:asciiTheme="minorBidi" w:hAnsiTheme="minorBidi" w:cstheme="minorBidi"/>
          <w:sz w:val="20"/>
          <w:szCs w:val="20"/>
        </w:rPr>
        <w:t>. London &amp; New York, Wallflower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4-25.</w:t>
      </w:r>
    </w:p>
    <w:p w14:paraId="1F1723CA" w14:textId="77777777" w:rsidR="00B4675C" w:rsidRPr="001F09B2" w:rsidRDefault="00B4675C" w:rsidP="00B4675C">
      <w:pPr>
        <w:autoSpaceDE w:val="0"/>
        <w:autoSpaceDN w:val="0"/>
        <w:adjustRightInd w:val="0"/>
        <w:rPr>
          <w:rFonts w:ascii="Arial" w:hAnsi="Arial" w:cs="Arial"/>
          <w:sz w:val="20"/>
          <w:szCs w:val="20"/>
          <w:rtl/>
        </w:rPr>
      </w:pPr>
    </w:p>
    <w:p w14:paraId="63FF1F36" w14:textId="77777777" w:rsidR="003145DF" w:rsidRDefault="003145DF" w:rsidP="00241C1E">
      <w:pPr>
        <w:autoSpaceDE w:val="0"/>
        <w:autoSpaceDN w:val="0"/>
        <w:adjustRightInd w:val="0"/>
        <w:rPr>
          <w:rFonts w:ascii="Arial" w:hAnsi="Arial" w:cs="Arial"/>
          <w:b/>
          <w:bCs/>
        </w:rPr>
      </w:pPr>
    </w:p>
    <w:p w14:paraId="4D5D58CC" w14:textId="77777777" w:rsidR="003145DF" w:rsidRDefault="003145DF" w:rsidP="00241C1E">
      <w:pPr>
        <w:autoSpaceDE w:val="0"/>
        <w:autoSpaceDN w:val="0"/>
        <w:adjustRightInd w:val="0"/>
        <w:rPr>
          <w:rFonts w:ascii="Arial" w:hAnsi="Arial" w:cs="Arial"/>
          <w:b/>
          <w:bCs/>
        </w:rPr>
      </w:pPr>
    </w:p>
    <w:p w14:paraId="55C4C896" w14:textId="2A84D795" w:rsidR="00FC5735" w:rsidRPr="002C09E7" w:rsidRDefault="009105DE" w:rsidP="00241C1E">
      <w:pPr>
        <w:autoSpaceDE w:val="0"/>
        <w:autoSpaceDN w:val="0"/>
        <w:adjustRightInd w:val="0"/>
        <w:rPr>
          <w:rFonts w:ascii="Arial" w:hAnsi="Arial" w:cs="Arial"/>
          <w:b/>
          <w:bCs/>
          <w:rtl/>
        </w:rPr>
      </w:pPr>
      <w:r>
        <w:rPr>
          <w:rFonts w:ascii="Arial" w:hAnsi="Arial" w:cs="Arial"/>
          <w:b/>
          <w:bCs/>
          <w:rtl/>
        </w:rPr>
        <w:lastRenderedPageBreak/>
        <w:t>נושא</w:t>
      </w:r>
      <w:r w:rsidR="00FC5735" w:rsidRPr="002C09E7">
        <w:rPr>
          <w:rFonts w:ascii="Arial" w:hAnsi="Arial" w:cs="Arial"/>
          <w:b/>
          <w:bCs/>
          <w:rtl/>
        </w:rPr>
        <w:t xml:space="preserve"> </w:t>
      </w:r>
      <w:r w:rsidR="00241C1E">
        <w:rPr>
          <w:rFonts w:ascii="Arial" w:hAnsi="Arial" w:cs="Arial" w:hint="cs"/>
          <w:b/>
          <w:bCs/>
          <w:rtl/>
        </w:rPr>
        <w:t>8</w:t>
      </w:r>
      <w:r w:rsidR="009F41D4">
        <w:rPr>
          <w:rFonts w:ascii="Arial" w:hAnsi="Arial" w:cs="Arial"/>
          <w:b/>
          <w:bCs/>
        </w:rPr>
        <w:tab/>
      </w:r>
      <w:r w:rsidR="00241C1E">
        <w:rPr>
          <w:rFonts w:ascii="Arial" w:hAnsi="Arial" w:cs="Arial"/>
          <w:b/>
          <w:bCs/>
        </w:rPr>
        <w:tab/>
      </w:r>
      <w:r w:rsidR="009F41D4">
        <w:rPr>
          <w:rFonts w:ascii="Arial" w:hAnsi="Arial" w:cs="Arial" w:hint="cs"/>
          <w:b/>
          <w:bCs/>
          <w:rtl/>
        </w:rPr>
        <w:t>האתי</w:t>
      </w:r>
      <w:r w:rsidR="005B3E39">
        <w:rPr>
          <w:rFonts w:ascii="Arial" w:hAnsi="Arial" w:cs="Arial" w:hint="cs"/>
          <w:b/>
          <w:bCs/>
          <w:rtl/>
        </w:rPr>
        <w:t xml:space="preserve">, </w:t>
      </w:r>
      <w:r w:rsidR="009F41D4">
        <w:rPr>
          <w:rFonts w:ascii="Arial" w:hAnsi="Arial" w:cs="Arial" w:hint="cs"/>
          <w:b/>
          <w:bCs/>
          <w:rtl/>
        </w:rPr>
        <w:t>הפוליטי</w:t>
      </w:r>
      <w:r w:rsidR="005B3E39">
        <w:rPr>
          <w:rFonts w:ascii="Arial" w:hAnsi="Arial" w:cs="Arial" w:hint="cs"/>
          <w:b/>
          <w:bCs/>
          <w:rtl/>
        </w:rPr>
        <w:t xml:space="preserve"> והמגדרי</w:t>
      </w:r>
      <w:r w:rsidR="00FA5F5F">
        <w:rPr>
          <w:rFonts w:ascii="Arial" w:hAnsi="Arial" w:cs="Arial" w:hint="cs"/>
          <w:b/>
          <w:bCs/>
          <w:rtl/>
        </w:rPr>
        <w:t xml:space="preserve">: </w:t>
      </w:r>
      <w:proofErr w:type="spellStart"/>
      <w:r w:rsidR="00FA5F5F">
        <w:rPr>
          <w:rFonts w:ascii="Arial" w:hAnsi="Arial" w:cs="Arial" w:hint="cs"/>
          <w:b/>
          <w:bCs/>
          <w:rtl/>
        </w:rPr>
        <w:t>ז'יל</w:t>
      </w:r>
      <w:proofErr w:type="spellEnd"/>
      <w:r w:rsidR="00FA5F5F">
        <w:rPr>
          <w:rFonts w:ascii="Arial" w:hAnsi="Arial" w:cs="Arial" w:hint="cs"/>
          <w:b/>
          <w:bCs/>
          <w:rtl/>
        </w:rPr>
        <w:t xml:space="preserve"> </w:t>
      </w:r>
      <w:proofErr w:type="spellStart"/>
      <w:r w:rsidR="00FA5F5F">
        <w:rPr>
          <w:rFonts w:ascii="Arial" w:hAnsi="Arial" w:cs="Arial" w:hint="cs"/>
          <w:b/>
          <w:bCs/>
          <w:rtl/>
        </w:rPr>
        <w:t>דלז</w:t>
      </w:r>
      <w:proofErr w:type="spellEnd"/>
    </w:p>
    <w:p w14:paraId="7950004D" w14:textId="77777777" w:rsidR="00FC5735" w:rsidRDefault="00FC5735" w:rsidP="00FC5735">
      <w:pPr>
        <w:autoSpaceDE w:val="0"/>
        <w:autoSpaceDN w:val="0"/>
        <w:adjustRightInd w:val="0"/>
        <w:rPr>
          <w:rFonts w:ascii="Arial" w:hAnsi="Arial" w:cs="Arial"/>
          <w:sz w:val="20"/>
          <w:szCs w:val="20"/>
          <w:rtl/>
        </w:rPr>
      </w:pPr>
    </w:p>
    <w:p w14:paraId="0D2873B3" w14:textId="77777777" w:rsidR="00672061" w:rsidRPr="00D64D58" w:rsidRDefault="00672061" w:rsidP="00672061">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63EB58E4" w14:textId="77777777" w:rsidR="00205F81" w:rsidRDefault="00205F81" w:rsidP="00205F81">
      <w:pPr>
        <w:pStyle w:val="ListParagraph"/>
        <w:numPr>
          <w:ilvl w:val="0"/>
          <w:numId w:val="2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Rodowick, D. N. (2007). An Ethics of Time. </w:t>
      </w:r>
      <w:r w:rsidRPr="00B4675C">
        <w:rPr>
          <w:rFonts w:asciiTheme="minorBidi" w:hAnsiTheme="minorBidi" w:cstheme="minorBidi"/>
          <w:sz w:val="20"/>
          <w:szCs w:val="20"/>
          <w:u w:val="single"/>
        </w:rPr>
        <w:t>The virtual life of film</w:t>
      </w:r>
      <w:r w:rsidRPr="00B4675C">
        <w:rPr>
          <w:rFonts w:asciiTheme="minorBidi" w:hAnsiTheme="minorBidi" w:cstheme="minorBidi"/>
          <w:sz w:val="20"/>
          <w:szCs w:val="20"/>
        </w:rPr>
        <w:t>. Cambridge, Mass., Harvard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73-89.</w:t>
      </w:r>
    </w:p>
    <w:p w14:paraId="4A208DEB" w14:textId="37D7DF1A" w:rsidR="00241C1E" w:rsidRPr="00241C1E" w:rsidRDefault="00241C1E" w:rsidP="00241C1E">
      <w:pPr>
        <w:pStyle w:val="ListParagraph"/>
        <w:numPr>
          <w:ilvl w:val="0"/>
          <w:numId w:val="26"/>
        </w:numPr>
        <w:autoSpaceDE w:val="0"/>
        <w:autoSpaceDN w:val="0"/>
        <w:adjustRightInd w:val="0"/>
        <w:rPr>
          <w:rFonts w:asciiTheme="minorBidi" w:hAnsiTheme="minorBidi" w:cstheme="minorBidi"/>
          <w:sz w:val="20"/>
          <w:szCs w:val="20"/>
        </w:rPr>
      </w:pPr>
      <w:r w:rsidRPr="00241C1E">
        <w:rPr>
          <w:rFonts w:asciiTheme="minorBidi" w:hAnsiTheme="minorBidi" w:cstheme="minorBidi"/>
          <w:sz w:val="20"/>
          <w:szCs w:val="20"/>
        </w:rPr>
        <w:t xml:space="preserve">Downing, L. (2010). Testing positive: Gender, sexuality, representation. </w:t>
      </w:r>
      <w:r w:rsidRPr="00241C1E">
        <w:rPr>
          <w:rFonts w:asciiTheme="minorBidi" w:hAnsiTheme="minorBidi" w:cstheme="minorBidi"/>
          <w:sz w:val="20"/>
          <w:szCs w:val="20"/>
          <w:u w:val="single"/>
        </w:rPr>
        <w:t>Film and ethics: foreclosed encounters</w:t>
      </w:r>
      <w:r w:rsidRPr="00241C1E">
        <w:rPr>
          <w:rFonts w:asciiTheme="minorBidi" w:hAnsiTheme="minorBidi" w:cstheme="minorBidi"/>
          <w:sz w:val="20"/>
          <w:szCs w:val="20"/>
        </w:rPr>
        <w:t>. L. Downing and L. Saxton. London; New York, Routledge</w:t>
      </w:r>
      <w:r w:rsidRPr="00241C1E">
        <w:rPr>
          <w:rFonts w:asciiTheme="minorBidi" w:hAnsiTheme="minorBidi" w:cstheme="minorBidi"/>
          <w:b/>
          <w:bCs/>
          <w:sz w:val="20"/>
          <w:szCs w:val="20"/>
        </w:rPr>
        <w:t xml:space="preserve">: </w:t>
      </w:r>
      <w:r w:rsidRPr="00241C1E">
        <w:rPr>
          <w:rFonts w:asciiTheme="minorBidi" w:hAnsiTheme="minorBidi" w:cstheme="minorBidi"/>
          <w:sz w:val="20"/>
          <w:szCs w:val="20"/>
        </w:rPr>
        <w:t>36-49.</w:t>
      </w:r>
    </w:p>
    <w:p w14:paraId="56BE0BE0" w14:textId="77777777" w:rsidR="00672061" w:rsidRPr="00205F81" w:rsidRDefault="00672061" w:rsidP="00205F81">
      <w:pPr>
        <w:autoSpaceDE w:val="0"/>
        <w:autoSpaceDN w:val="0"/>
        <w:adjustRightInd w:val="0"/>
        <w:rPr>
          <w:rFonts w:asciiTheme="minorBidi" w:hAnsiTheme="minorBidi" w:cstheme="minorBidi"/>
          <w:sz w:val="20"/>
          <w:szCs w:val="20"/>
        </w:rPr>
      </w:pPr>
    </w:p>
    <w:p w14:paraId="53DA838A" w14:textId="77777777" w:rsidR="00672061" w:rsidRPr="00D64D58" w:rsidRDefault="00672061" w:rsidP="00672061">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00F525F2" w14:textId="77777777" w:rsidR="00B4675C" w:rsidRPr="00B4675C" w:rsidRDefault="00B4675C" w:rsidP="00B4675C">
      <w:pPr>
        <w:pStyle w:val="ListParagraph"/>
        <w:numPr>
          <w:ilvl w:val="0"/>
          <w:numId w:val="2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Colman, F. (2011). Conclusion: Cinematographic Ethics. </w:t>
      </w:r>
      <w:proofErr w:type="spellStart"/>
      <w:r w:rsidRPr="00B4675C">
        <w:rPr>
          <w:rFonts w:asciiTheme="minorBidi" w:hAnsiTheme="minorBidi" w:cstheme="minorBidi"/>
          <w:sz w:val="20"/>
          <w:szCs w:val="20"/>
          <w:u w:val="single"/>
        </w:rPr>
        <w:t>Deleuze</w:t>
      </w:r>
      <w:proofErr w:type="spellEnd"/>
      <w:r w:rsidRPr="00B4675C">
        <w:rPr>
          <w:rFonts w:asciiTheme="minorBidi" w:hAnsiTheme="minorBidi" w:cstheme="minorBidi"/>
          <w:sz w:val="20"/>
          <w:szCs w:val="20"/>
          <w:u w:val="single"/>
        </w:rPr>
        <w:t xml:space="preserve"> and cinema: the film concepts</w:t>
      </w:r>
      <w:r w:rsidRPr="00B4675C">
        <w:rPr>
          <w:rFonts w:asciiTheme="minorBidi" w:hAnsiTheme="minorBidi" w:cstheme="minorBidi"/>
          <w:sz w:val="20"/>
          <w:szCs w:val="20"/>
        </w:rPr>
        <w:t xml:space="preserve">. </w:t>
      </w:r>
      <w:proofErr w:type="gramStart"/>
      <w:r w:rsidRPr="00B4675C">
        <w:rPr>
          <w:rFonts w:asciiTheme="minorBidi" w:hAnsiTheme="minorBidi" w:cstheme="minorBidi"/>
          <w:sz w:val="20"/>
          <w:szCs w:val="20"/>
        </w:rPr>
        <w:t>Oxford ;</w:t>
      </w:r>
      <w:proofErr w:type="gramEnd"/>
      <w:r w:rsidRPr="00B4675C">
        <w:rPr>
          <w:rFonts w:asciiTheme="minorBidi" w:hAnsiTheme="minorBidi" w:cstheme="minorBidi"/>
          <w:sz w:val="20"/>
          <w:szCs w:val="20"/>
        </w:rPr>
        <w:t xml:space="preserve"> New York, Berg</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191-200.</w:t>
      </w:r>
    </w:p>
    <w:p w14:paraId="57BD5C1A" w14:textId="77777777" w:rsidR="009D0742" w:rsidRPr="00B4675C" w:rsidRDefault="009D0742" w:rsidP="009D0742">
      <w:pPr>
        <w:pStyle w:val="ListParagraph"/>
        <w:numPr>
          <w:ilvl w:val="0"/>
          <w:numId w:val="26"/>
        </w:numPr>
        <w:autoSpaceDE w:val="0"/>
        <w:autoSpaceDN w:val="0"/>
        <w:adjustRightInd w:val="0"/>
        <w:spacing w:after="0" w:line="240" w:lineRule="auto"/>
        <w:rPr>
          <w:rFonts w:asciiTheme="minorBidi" w:hAnsiTheme="minorBidi" w:cstheme="minorBidi"/>
          <w:sz w:val="20"/>
          <w:szCs w:val="20"/>
        </w:rPr>
      </w:pPr>
      <w:proofErr w:type="spellStart"/>
      <w:r w:rsidRPr="00B4675C">
        <w:rPr>
          <w:rFonts w:asciiTheme="minorBidi" w:hAnsiTheme="minorBidi" w:cstheme="minorBidi"/>
          <w:sz w:val="20"/>
          <w:szCs w:val="20"/>
        </w:rPr>
        <w:t>Kupfer</w:t>
      </w:r>
      <w:proofErr w:type="spellEnd"/>
      <w:r w:rsidRPr="00B4675C">
        <w:rPr>
          <w:rFonts w:asciiTheme="minorBidi" w:hAnsiTheme="minorBidi" w:cstheme="minorBidi"/>
          <w:sz w:val="20"/>
          <w:szCs w:val="20"/>
        </w:rPr>
        <w:t xml:space="preserve">, J. H. (2011). </w:t>
      </w:r>
      <w:r w:rsidRPr="00B4675C">
        <w:rPr>
          <w:rFonts w:asciiTheme="minorBidi" w:hAnsiTheme="minorBidi" w:cstheme="minorBidi"/>
          <w:i/>
          <w:iCs/>
          <w:sz w:val="20"/>
          <w:szCs w:val="20"/>
        </w:rPr>
        <w:t>Dangerous Liaisons</w:t>
      </w:r>
      <w:r w:rsidRPr="00B4675C">
        <w:rPr>
          <w:rFonts w:asciiTheme="minorBidi" w:hAnsiTheme="minorBidi" w:cstheme="minorBidi"/>
          <w:sz w:val="20"/>
          <w:szCs w:val="20"/>
        </w:rPr>
        <w:t xml:space="preserve">: Love, Letters, and Lessons in Sexual Ethics. </w:t>
      </w:r>
      <w:r w:rsidRPr="00B4675C">
        <w:rPr>
          <w:rFonts w:asciiTheme="minorBidi" w:hAnsiTheme="minorBidi" w:cstheme="minorBidi"/>
          <w:sz w:val="20"/>
          <w:szCs w:val="20"/>
          <w:u w:val="single"/>
        </w:rPr>
        <w:t>Ethics at the Cinema</w:t>
      </w:r>
      <w:r w:rsidRPr="00B4675C">
        <w:rPr>
          <w:rFonts w:asciiTheme="minorBidi" w:hAnsiTheme="minorBidi" w:cstheme="minorBidi"/>
          <w:sz w:val="20"/>
          <w:szCs w:val="20"/>
        </w:rPr>
        <w:t>. W. E. Jones and S. Vice. Oxford, Oxford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 xml:space="preserve">248-266. </w:t>
      </w:r>
    </w:p>
    <w:p w14:paraId="16832B37" w14:textId="77777777" w:rsidR="00EE7A88" w:rsidRDefault="00EE7A88" w:rsidP="009D0742">
      <w:pPr>
        <w:pStyle w:val="ListParagraph"/>
        <w:numPr>
          <w:ilvl w:val="0"/>
          <w:numId w:val="26"/>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Davis, C. (2009). Friendship, Fraternity and Community: La Grande Illusion. </w:t>
      </w:r>
      <w:r w:rsidRPr="00B4675C">
        <w:rPr>
          <w:rFonts w:asciiTheme="minorBidi" w:hAnsiTheme="minorBidi" w:cstheme="minorBidi"/>
          <w:sz w:val="20"/>
          <w:szCs w:val="20"/>
          <w:u w:val="single"/>
        </w:rPr>
        <w:t>Scenes of Love and Murder, Renoir, Film and Philosophy</w:t>
      </w:r>
      <w:r w:rsidRPr="00B4675C">
        <w:rPr>
          <w:rFonts w:asciiTheme="minorBidi" w:hAnsiTheme="minorBidi" w:cstheme="minorBidi"/>
          <w:sz w:val="20"/>
          <w:szCs w:val="20"/>
        </w:rPr>
        <w:t>. London &amp; New York, Wallflower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70-89.</w:t>
      </w:r>
    </w:p>
    <w:p w14:paraId="6A30F108" w14:textId="729BB8B0" w:rsidR="00977A9A" w:rsidRPr="00977A9A" w:rsidRDefault="00977A9A" w:rsidP="009D0742">
      <w:pPr>
        <w:pStyle w:val="ListParagraph"/>
        <w:numPr>
          <w:ilvl w:val="0"/>
          <w:numId w:val="26"/>
        </w:numPr>
        <w:autoSpaceDE w:val="0"/>
        <w:autoSpaceDN w:val="0"/>
        <w:adjustRightInd w:val="0"/>
        <w:spacing w:after="0" w:line="240" w:lineRule="auto"/>
        <w:rPr>
          <w:rFonts w:asciiTheme="minorBidi" w:hAnsiTheme="minorBidi" w:cstheme="minorBidi"/>
          <w:sz w:val="20"/>
          <w:szCs w:val="20"/>
        </w:rPr>
      </w:pPr>
      <w:r w:rsidRPr="00977A9A">
        <w:rPr>
          <w:rFonts w:asciiTheme="minorBidi" w:hAnsiTheme="minorBidi" w:cstheme="minorBidi"/>
          <w:sz w:val="20"/>
          <w:szCs w:val="20"/>
        </w:rPr>
        <w:t xml:space="preserve">Downing, L. (2010). Testing positive: Gender, sexuality, representation. </w:t>
      </w:r>
      <w:r w:rsidRPr="00977A9A">
        <w:rPr>
          <w:rFonts w:asciiTheme="minorBidi" w:hAnsiTheme="minorBidi" w:cstheme="minorBidi"/>
          <w:sz w:val="20"/>
          <w:szCs w:val="20"/>
          <w:u w:val="single"/>
        </w:rPr>
        <w:t xml:space="preserve">Film and </w:t>
      </w:r>
      <w:proofErr w:type="gramStart"/>
      <w:r w:rsidRPr="00977A9A">
        <w:rPr>
          <w:rFonts w:asciiTheme="minorBidi" w:hAnsiTheme="minorBidi" w:cstheme="minorBidi"/>
          <w:sz w:val="20"/>
          <w:szCs w:val="20"/>
          <w:u w:val="single"/>
        </w:rPr>
        <w:t>ethics :</w:t>
      </w:r>
      <w:proofErr w:type="gramEnd"/>
      <w:r w:rsidRPr="00977A9A">
        <w:rPr>
          <w:rFonts w:asciiTheme="minorBidi" w:hAnsiTheme="minorBidi" w:cstheme="minorBidi"/>
          <w:sz w:val="20"/>
          <w:szCs w:val="20"/>
          <w:u w:val="single"/>
        </w:rPr>
        <w:t xml:space="preserve"> foreclosed encounters</w:t>
      </w:r>
      <w:r w:rsidRPr="00977A9A">
        <w:rPr>
          <w:rFonts w:asciiTheme="minorBidi" w:hAnsiTheme="minorBidi" w:cstheme="minorBidi"/>
          <w:sz w:val="20"/>
          <w:szCs w:val="20"/>
        </w:rPr>
        <w:t xml:space="preserve">. L. Downing and L. Saxton. </w:t>
      </w:r>
      <w:proofErr w:type="gramStart"/>
      <w:r w:rsidRPr="00977A9A">
        <w:rPr>
          <w:rFonts w:asciiTheme="minorBidi" w:hAnsiTheme="minorBidi" w:cstheme="minorBidi"/>
          <w:sz w:val="20"/>
          <w:szCs w:val="20"/>
        </w:rPr>
        <w:t>London ;</w:t>
      </w:r>
      <w:proofErr w:type="gramEnd"/>
      <w:r w:rsidRPr="00977A9A">
        <w:rPr>
          <w:rFonts w:asciiTheme="minorBidi" w:hAnsiTheme="minorBidi" w:cstheme="minorBidi"/>
          <w:sz w:val="20"/>
          <w:szCs w:val="20"/>
        </w:rPr>
        <w:t xml:space="preserve"> New York, Routledge</w:t>
      </w:r>
      <w:r w:rsidRPr="00977A9A">
        <w:rPr>
          <w:rFonts w:asciiTheme="minorBidi" w:hAnsiTheme="minorBidi" w:cstheme="minorBidi"/>
          <w:b/>
          <w:bCs/>
          <w:sz w:val="20"/>
          <w:szCs w:val="20"/>
        </w:rPr>
        <w:t xml:space="preserve">: </w:t>
      </w:r>
      <w:r w:rsidRPr="00977A9A">
        <w:rPr>
          <w:rFonts w:asciiTheme="minorBidi" w:hAnsiTheme="minorBidi" w:cstheme="minorBidi"/>
          <w:sz w:val="20"/>
          <w:szCs w:val="20"/>
        </w:rPr>
        <w:t>36-49.</w:t>
      </w:r>
    </w:p>
    <w:p w14:paraId="1F701BF4" w14:textId="77777777" w:rsidR="00B4675C" w:rsidRDefault="00B4675C" w:rsidP="00E959C9">
      <w:pPr>
        <w:autoSpaceDE w:val="0"/>
        <w:autoSpaceDN w:val="0"/>
        <w:adjustRightInd w:val="0"/>
        <w:rPr>
          <w:rFonts w:ascii="Arial" w:hAnsi="Arial" w:cs="Arial"/>
          <w:sz w:val="20"/>
          <w:szCs w:val="20"/>
        </w:rPr>
      </w:pPr>
    </w:p>
    <w:p w14:paraId="28FA185B" w14:textId="77777777" w:rsidR="00977A9A" w:rsidRPr="00EE7A88" w:rsidRDefault="00977A9A" w:rsidP="00E959C9">
      <w:pPr>
        <w:autoSpaceDE w:val="0"/>
        <w:autoSpaceDN w:val="0"/>
        <w:adjustRightInd w:val="0"/>
        <w:rPr>
          <w:rFonts w:ascii="Arial" w:hAnsi="Arial" w:cs="Arial"/>
          <w:sz w:val="20"/>
          <w:szCs w:val="20"/>
          <w:rtl/>
        </w:rPr>
      </w:pPr>
    </w:p>
    <w:p w14:paraId="2AED1823" w14:textId="07CAA078" w:rsidR="00FC5735" w:rsidRPr="002C09E7" w:rsidRDefault="009105DE" w:rsidP="00241C1E">
      <w:pPr>
        <w:autoSpaceDE w:val="0"/>
        <w:autoSpaceDN w:val="0"/>
        <w:adjustRightInd w:val="0"/>
        <w:rPr>
          <w:rFonts w:ascii="Arial" w:hAnsi="Arial" w:cs="Arial"/>
          <w:b/>
          <w:bCs/>
          <w:rtl/>
        </w:rPr>
      </w:pPr>
      <w:r>
        <w:rPr>
          <w:rFonts w:ascii="Arial" w:hAnsi="Arial" w:cs="Arial"/>
          <w:b/>
          <w:bCs/>
          <w:rtl/>
        </w:rPr>
        <w:t>נושא</w:t>
      </w:r>
      <w:r w:rsidR="00FC5735" w:rsidRPr="002C09E7">
        <w:rPr>
          <w:rFonts w:ascii="Arial" w:hAnsi="Arial" w:cs="Arial"/>
          <w:b/>
          <w:bCs/>
          <w:rtl/>
        </w:rPr>
        <w:t xml:space="preserve"> </w:t>
      </w:r>
      <w:r w:rsidR="00241C1E">
        <w:rPr>
          <w:rFonts w:ascii="Arial" w:hAnsi="Arial" w:cs="Arial" w:hint="cs"/>
          <w:b/>
          <w:bCs/>
          <w:rtl/>
        </w:rPr>
        <w:t>9</w:t>
      </w:r>
      <w:r w:rsidR="009F41D4">
        <w:rPr>
          <w:rFonts w:ascii="Arial" w:hAnsi="Arial" w:cs="Arial"/>
          <w:b/>
          <w:bCs/>
        </w:rPr>
        <w:tab/>
      </w:r>
      <w:r w:rsidR="00241C1E">
        <w:rPr>
          <w:rFonts w:ascii="Arial" w:hAnsi="Arial" w:cs="Arial"/>
          <w:b/>
          <w:bCs/>
          <w:rtl/>
        </w:rPr>
        <w:tab/>
      </w:r>
      <w:r w:rsidR="00FA5F5F">
        <w:rPr>
          <w:rFonts w:ascii="Arial" w:hAnsi="Arial" w:cs="Arial" w:hint="cs"/>
          <w:b/>
          <w:bCs/>
          <w:rtl/>
        </w:rPr>
        <w:t xml:space="preserve">אתיקה של </w:t>
      </w:r>
      <w:r w:rsidR="00D82906">
        <w:rPr>
          <w:rFonts w:ascii="Arial" w:hAnsi="Arial" w:cs="Arial" w:hint="cs"/>
          <w:b/>
          <w:bCs/>
          <w:rtl/>
        </w:rPr>
        <w:t>אחר(י)</w:t>
      </w:r>
      <w:proofErr w:type="spellStart"/>
      <w:r w:rsidR="00D82906">
        <w:rPr>
          <w:rFonts w:ascii="Arial" w:hAnsi="Arial" w:cs="Arial" w:hint="cs"/>
          <w:b/>
          <w:bCs/>
          <w:rtl/>
        </w:rPr>
        <w:t>ות</w:t>
      </w:r>
      <w:proofErr w:type="spellEnd"/>
      <w:r w:rsidR="00FA5F5F">
        <w:rPr>
          <w:rFonts w:ascii="Arial" w:hAnsi="Arial" w:cs="Arial" w:hint="cs"/>
          <w:b/>
          <w:bCs/>
          <w:rtl/>
        </w:rPr>
        <w:t xml:space="preserve">: עמנואל </w:t>
      </w:r>
      <w:proofErr w:type="spellStart"/>
      <w:r w:rsidR="00FA5F5F">
        <w:rPr>
          <w:rFonts w:ascii="Arial" w:hAnsi="Arial" w:cs="Arial" w:hint="cs"/>
          <w:b/>
          <w:bCs/>
          <w:rtl/>
        </w:rPr>
        <w:t>לבינס</w:t>
      </w:r>
      <w:proofErr w:type="spellEnd"/>
    </w:p>
    <w:p w14:paraId="64C3CEE7" w14:textId="77777777" w:rsidR="00FC5735" w:rsidRDefault="00FC5735" w:rsidP="00FC5735">
      <w:pPr>
        <w:autoSpaceDE w:val="0"/>
        <w:autoSpaceDN w:val="0"/>
        <w:adjustRightInd w:val="0"/>
        <w:rPr>
          <w:rFonts w:ascii="Arial" w:hAnsi="Arial" w:cs="Arial"/>
          <w:sz w:val="20"/>
          <w:szCs w:val="20"/>
          <w:rtl/>
        </w:rPr>
      </w:pPr>
    </w:p>
    <w:p w14:paraId="46E56C1A" w14:textId="77777777" w:rsidR="00710977" w:rsidRPr="00D64D58" w:rsidRDefault="00710977" w:rsidP="00710977">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6A7108C5" w14:textId="77777777" w:rsidR="009D0742" w:rsidRDefault="009D0742" w:rsidP="009D0742">
      <w:pPr>
        <w:pStyle w:val="ListParagraph"/>
        <w:numPr>
          <w:ilvl w:val="0"/>
          <w:numId w:val="28"/>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Girgus, S. B. (2010). Chapter 2: Frank Capra and James Stewart: Time, Transcendence, and the Other. </w:t>
      </w:r>
      <w:proofErr w:type="spellStart"/>
      <w:r w:rsidRPr="00B4675C">
        <w:rPr>
          <w:rFonts w:asciiTheme="minorBidi" w:hAnsiTheme="minorBidi" w:cstheme="minorBidi"/>
          <w:sz w:val="20"/>
          <w:szCs w:val="20"/>
          <w:u w:val="single"/>
        </w:rPr>
        <w:t>Levinas</w:t>
      </w:r>
      <w:proofErr w:type="spellEnd"/>
      <w:r w:rsidRPr="00B4675C">
        <w:rPr>
          <w:rFonts w:asciiTheme="minorBidi" w:hAnsiTheme="minorBidi" w:cstheme="minorBidi"/>
          <w:sz w:val="20"/>
          <w:szCs w:val="20"/>
          <w:u w:val="single"/>
        </w:rPr>
        <w:t xml:space="preserve"> and the cinema of </w:t>
      </w:r>
      <w:proofErr w:type="gramStart"/>
      <w:r w:rsidRPr="00B4675C">
        <w:rPr>
          <w:rFonts w:asciiTheme="minorBidi" w:hAnsiTheme="minorBidi" w:cstheme="minorBidi"/>
          <w:sz w:val="20"/>
          <w:szCs w:val="20"/>
          <w:u w:val="single"/>
        </w:rPr>
        <w:t>redemption :</w:t>
      </w:r>
      <w:proofErr w:type="gramEnd"/>
      <w:r w:rsidRPr="00B4675C">
        <w:rPr>
          <w:rFonts w:asciiTheme="minorBidi" w:hAnsiTheme="minorBidi" w:cstheme="minorBidi"/>
          <w:sz w:val="20"/>
          <w:szCs w:val="20"/>
          <w:u w:val="single"/>
        </w:rPr>
        <w:t xml:space="preserve"> time, ethics, and the feminine</w:t>
      </w:r>
      <w:r w:rsidRPr="00B4675C">
        <w:rPr>
          <w:rFonts w:asciiTheme="minorBidi" w:hAnsiTheme="minorBidi" w:cstheme="minorBidi"/>
          <w:sz w:val="20"/>
          <w:szCs w:val="20"/>
        </w:rPr>
        <w:t>. New York, Columbia University Press</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49-76.</w:t>
      </w:r>
    </w:p>
    <w:p w14:paraId="037AD3DE" w14:textId="4E960B13" w:rsidR="00241C1E" w:rsidRPr="00241C1E" w:rsidRDefault="00241C1E" w:rsidP="00241C1E">
      <w:pPr>
        <w:pStyle w:val="ListParagraph"/>
        <w:numPr>
          <w:ilvl w:val="0"/>
          <w:numId w:val="28"/>
        </w:numPr>
        <w:autoSpaceDE w:val="0"/>
        <w:autoSpaceDN w:val="0"/>
        <w:adjustRightInd w:val="0"/>
        <w:spacing w:after="0" w:line="240" w:lineRule="auto"/>
        <w:rPr>
          <w:rFonts w:asciiTheme="minorBidi" w:hAnsiTheme="minorBidi" w:cstheme="minorBidi"/>
          <w:sz w:val="20"/>
          <w:szCs w:val="20"/>
        </w:rPr>
      </w:pPr>
      <w:r w:rsidRPr="00241C1E">
        <w:rPr>
          <w:rFonts w:asciiTheme="minorBidi" w:hAnsiTheme="minorBidi" w:cstheme="minorBidi"/>
          <w:sz w:val="20"/>
          <w:szCs w:val="20"/>
        </w:rPr>
        <w:t xml:space="preserve">Saxton, L. (2010). Blinding visions: </w:t>
      </w:r>
      <w:proofErr w:type="spellStart"/>
      <w:r w:rsidRPr="00241C1E">
        <w:rPr>
          <w:rFonts w:asciiTheme="minorBidi" w:hAnsiTheme="minorBidi" w:cstheme="minorBidi"/>
          <w:sz w:val="20"/>
          <w:szCs w:val="20"/>
        </w:rPr>
        <w:t>Levinas</w:t>
      </w:r>
      <w:proofErr w:type="spellEnd"/>
      <w:r w:rsidRPr="00241C1E">
        <w:rPr>
          <w:rFonts w:asciiTheme="minorBidi" w:hAnsiTheme="minorBidi" w:cstheme="minorBidi"/>
          <w:sz w:val="20"/>
          <w:szCs w:val="20"/>
        </w:rPr>
        <w:t xml:space="preserve">, ethics, </w:t>
      </w:r>
      <w:proofErr w:type="spellStart"/>
      <w:r w:rsidRPr="00241C1E">
        <w:rPr>
          <w:rFonts w:asciiTheme="minorBidi" w:hAnsiTheme="minorBidi" w:cstheme="minorBidi"/>
          <w:sz w:val="20"/>
          <w:szCs w:val="20"/>
        </w:rPr>
        <w:t>facialiry</w:t>
      </w:r>
      <w:proofErr w:type="spellEnd"/>
      <w:r w:rsidRPr="00241C1E">
        <w:rPr>
          <w:rFonts w:asciiTheme="minorBidi" w:hAnsiTheme="minorBidi" w:cstheme="minorBidi"/>
          <w:sz w:val="20"/>
          <w:szCs w:val="20"/>
        </w:rPr>
        <w:t xml:space="preserve">. </w:t>
      </w:r>
      <w:r w:rsidRPr="00241C1E">
        <w:rPr>
          <w:rFonts w:asciiTheme="minorBidi" w:hAnsiTheme="minorBidi" w:cstheme="minorBidi"/>
          <w:sz w:val="20"/>
          <w:szCs w:val="20"/>
          <w:u w:val="single"/>
        </w:rPr>
        <w:t>Film and ethics: foreclosed encounters</w:t>
      </w:r>
      <w:r w:rsidRPr="00241C1E">
        <w:rPr>
          <w:rFonts w:asciiTheme="minorBidi" w:hAnsiTheme="minorBidi" w:cstheme="minorBidi"/>
          <w:sz w:val="20"/>
          <w:szCs w:val="20"/>
        </w:rPr>
        <w:t>. L. Downing and L. Saxton. London; New York, Routledge</w:t>
      </w:r>
      <w:r w:rsidRPr="00241C1E">
        <w:rPr>
          <w:rFonts w:asciiTheme="minorBidi" w:hAnsiTheme="minorBidi" w:cstheme="minorBidi"/>
          <w:b/>
          <w:bCs/>
          <w:sz w:val="20"/>
          <w:szCs w:val="20"/>
        </w:rPr>
        <w:t xml:space="preserve">: </w:t>
      </w:r>
      <w:r w:rsidRPr="00241C1E">
        <w:rPr>
          <w:rFonts w:asciiTheme="minorBidi" w:hAnsiTheme="minorBidi" w:cstheme="minorBidi"/>
          <w:sz w:val="20"/>
          <w:szCs w:val="20"/>
        </w:rPr>
        <w:t>95-106.</w:t>
      </w:r>
    </w:p>
    <w:p w14:paraId="0D6A59EB" w14:textId="77777777" w:rsidR="00710977" w:rsidRPr="00C749E8" w:rsidRDefault="00710977" w:rsidP="00C749E8">
      <w:pPr>
        <w:rPr>
          <w:sz w:val="20"/>
          <w:szCs w:val="20"/>
          <w:rtl/>
        </w:rPr>
      </w:pPr>
    </w:p>
    <w:p w14:paraId="44083282" w14:textId="77777777" w:rsidR="00710977" w:rsidRPr="00D64D58" w:rsidRDefault="00710977" w:rsidP="00710977">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5DB3281D" w14:textId="528F716C" w:rsidR="003145DF" w:rsidRPr="003145DF" w:rsidRDefault="003145DF" w:rsidP="003145DF">
      <w:pPr>
        <w:pStyle w:val="ListParagraph"/>
        <w:numPr>
          <w:ilvl w:val="0"/>
          <w:numId w:val="28"/>
        </w:numPr>
        <w:autoSpaceDE w:val="0"/>
        <w:autoSpaceDN w:val="0"/>
        <w:adjustRightInd w:val="0"/>
        <w:rPr>
          <w:rFonts w:asciiTheme="minorBidi" w:hAnsiTheme="minorBidi" w:cstheme="minorBidi"/>
          <w:sz w:val="20"/>
          <w:szCs w:val="20"/>
        </w:rPr>
      </w:pPr>
      <w:r w:rsidRPr="003145DF">
        <w:rPr>
          <w:rFonts w:asciiTheme="minorBidi" w:hAnsiTheme="minorBidi" w:cstheme="minorBidi"/>
          <w:sz w:val="20"/>
          <w:szCs w:val="20"/>
        </w:rPr>
        <w:t xml:space="preserve">Saxton, L. (2010). Blinding visions: </w:t>
      </w:r>
      <w:proofErr w:type="spellStart"/>
      <w:r w:rsidRPr="003145DF">
        <w:rPr>
          <w:rFonts w:asciiTheme="minorBidi" w:hAnsiTheme="minorBidi" w:cstheme="minorBidi"/>
          <w:sz w:val="20"/>
          <w:szCs w:val="20"/>
        </w:rPr>
        <w:t>Levinas</w:t>
      </w:r>
      <w:proofErr w:type="spellEnd"/>
      <w:r w:rsidRPr="003145DF">
        <w:rPr>
          <w:rFonts w:asciiTheme="minorBidi" w:hAnsiTheme="minorBidi" w:cstheme="minorBidi"/>
          <w:sz w:val="20"/>
          <w:szCs w:val="20"/>
        </w:rPr>
        <w:t xml:space="preserve">, ethics, </w:t>
      </w:r>
      <w:proofErr w:type="spellStart"/>
      <w:r w:rsidRPr="003145DF">
        <w:rPr>
          <w:rFonts w:asciiTheme="minorBidi" w:hAnsiTheme="minorBidi" w:cstheme="minorBidi"/>
          <w:sz w:val="20"/>
          <w:szCs w:val="20"/>
        </w:rPr>
        <w:t>facialiry</w:t>
      </w:r>
      <w:proofErr w:type="spellEnd"/>
      <w:r w:rsidRPr="003145DF">
        <w:rPr>
          <w:rFonts w:asciiTheme="minorBidi" w:hAnsiTheme="minorBidi" w:cstheme="minorBidi"/>
          <w:sz w:val="20"/>
          <w:szCs w:val="20"/>
        </w:rPr>
        <w:t xml:space="preserve">. </w:t>
      </w:r>
      <w:r>
        <w:rPr>
          <w:rFonts w:asciiTheme="minorBidi" w:hAnsiTheme="minorBidi" w:cstheme="minorBidi"/>
          <w:sz w:val="20"/>
          <w:szCs w:val="20"/>
          <w:u w:val="single"/>
        </w:rPr>
        <w:t>Film and ethics</w:t>
      </w:r>
      <w:r w:rsidRPr="003145DF">
        <w:rPr>
          <w:rFonts w:asciiTheme="minorBidi" w:hAnsiTheme="minorBidi" w:cstheme="minorBidi"/>
          <w:sz w:val="20"/>
          <w:szCs w:val="20"/>
          <w:u w:val="single"/>
        </w:rPr>
        <w:t>: foreclosed encounters</w:t>
      </w:r>
      <w:r w:rsidRPr="003145DF">
        <w:rPr>
          <w:rFonts w:asciiTheme="minorBidi" w:hAnsiTheme="minorBidi" w:cstheme="minorBidi"/>
          <w:sz w:val="20"/>
          <w:szCs w:val="20"/>
        </w:rPr>
        <w:t>. L. Downing and L. Saxton. London; New York, Routledge</w:t>
      </w:r>
      <w:r w:rsidRPr="003145DF">
        <w:rPr>
          <w:rFonts w:asciiTheme="minorBidi" w:hAnsiTheme="minorBidi" w:cstheme="minorBidi"/>
          <w:b/>
          <w:bCs/>
          <w:sz w:val="20"/>
          <w:szCs w:val="20"/>
        </w:rPr>
        <w:t xml:space="preserve">: </w:t>
      </w:r>
      <w:r w:rsidRPr="003145DF">
        <w:rPr>
          <w:rFonts w:asciiTheme="minorBidi" w:hAnsiTheme="minorBidi" w:cstheme="minorBidi"/>
          <w:sz w:val="20"/>
          <w:szCs w:val="20"/>
        </w:rPr>
        <w:t>95-106.</w:t>
      </w:r>
    </w:p>
    <w:p w14:paraId="09869087" w14:textId="77777777" w:rsidR="009D0742" w:rsidRPr="00214F79" w:rsidRDefault="009D0742" w:rsidP="009D0742">
      <w:pPr>
        <w:pStyle w:val="ListParagraph"/>
        <w:numPr>
          <w:ilvl w:val="0"/>
          <w:numId w:val="28"/>
        </w:numPr>
        <w:autoSpaceDE w:val="0"/>
        <w:autoSpaceDN w:val="0"/>
        <w:adjustRightInd w:val="0"/>
        <w:spacing w:after="0" w:line="240" w:lineRule="auto"/>
        <w:rPr>
          <w:rFonts w:asciiTheme="minorBidi" w:hAnsiTheme="minorBidi" w:cstheme="minorBidi"/>
          <w:sz w:val="20"/>
          <w:szCs w:val="20"/>
        </w:rPr>
      </w:pPr>
      <w:proofErr w:type="spellStart"/>
      <w:r w:rsidRPr="00214F79">
        <w:rPr>
          <w:rFonts w:asciiTheme="minorBidi" w:hAnsiTheme="minorBidi" w:cstheme="minorBidi"/>
          <w:sz w:val="20"/>
          <w:szCs w:val="20"/>
        </w:rPr>
        <w:t>Nagib</w:t>
      </w:r>
      <w:proofErr w:type="spellEnd"/>
      <w:r w:rsidRPr="00214F79">
        <w:rPr>
          <w:rFonts w:asciiTheme="minorBidi" w:hAnsiTheme="minorBidi" w:cstheme="minorBidi"/>
          <w:sz w:val="20"/>
          <w:szCs w:val="20"/>
        </w:rPr>
        <w:t xml:space="preserve">, L. (2011). Chapter 1: The End of the Other. </w:t>
      </w:r>
      <w:r w:rsidRPr="00214F79">
        <w:rPr>
          <w:rFonts w:asciiTheme="minorBidi" w:hAnsiTheme="minorBidi" w:cstheme="minorBidi"/>
          <w:sz w:val="20"/>
          <w:szCs w:val="20"/>
          <w:u w:val="single"/>
        </w:rPr>
        <w:t>World Cinema and the Ethics of Realism</w:t>
      </w:r>
      <w:r w:rsidRPr="00214F79">
        <w:rPr>
          <w:rFonts w:asciiTheme="minorBidi" w:hAnsiTheme="minorBidi" w:cstheme="minorBidi"/>
          <w:sz w:val="20"/>
          <w:szCs w:val="20"/>
        </w:rPr>
        <w:t>, Continuum</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19-73.</w:t>
      </w:r>
    </w:p>
    <w:p w14:paraId="0A6342B8" w14:textId="77777777" w:rsidR="00EE7A88" w:rsidRPr="00214F79" w:rsidRDefault="00EE7A88" w:rsidP="009D0742">
      <w:pPr>
        <w:pStyle w:val="ListParagraph"/>
        <w:numPr>
          <w:ilvl w:val="0"/>
          <w:numId w:val="28"/>
        </w:numPr>
        <w:autoSpaceDE w:val="0"/>
        <w:autoSpaceDN w:val="0"/>
        <w:adjustRightInd w:val="0"/>
        <w:spacing w:after="0" w:line="240" w:lineRule="auto"/>
        <w:rPr>
          <w:rFonts w:asciiTheme="minorBidi" w:hAnsiTheme="minorBidi" w:cstheme="minorBidi"/>
          <w:sz w:val="20"/>
          <w:szCs w:val="20"/>
        </w:rPr>
      </w:pPr>
      <w:r w:rsidRPr="00214F79">
        <w:rPr>
          <w:rFonts w:asciiTheme="minorBidi" w:hAnsiTheme="minorBidi" w:cstheme="minorBidi"/>
          <w:sz w:val="20"/>
          <w:szCs w:val="20"/>
        </w:rPr>
        <w:t xml:space="preserve">Davis, C. (2009). Conclusion: Intimations of Otherness. </w:t>
      </w:r>
      <w:r w:rsidRPr="00214F79">
        <w:rPr>
          <w:rFonts w:asciiTheme="minorBidi" w:hAnsiTheme="minorBidi" w:cstheme="minorBidi"/>
          <w:sz w:val="20"/>
          <w:szCs w:val="20"/>
          <w:u w:val="single"/>
        </w:rPr>
        <w:t>Scenes of Love and Murder, Renoir, Film and Philosophy</w:t>
      </w:r>
      <w:r w:rsidRPr="00214F79">
        <w:rPr>
          <w:rFonts w:asciiTheme="minorBidi" w:hAnsiTheme="minorBidi" w:cstheme="minorBidi"/>
          <w:sz w:val="20"/>
          <w:szCs w:val="20"/>
        </w:rPr>
        <w:t>. London &amp; New York, Wallflower Press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115-133.</w:t>
      </w:r>
    </w:p>
    <w:p w14:paraId="1D033EC0" w14:textId="77777777" w:rsidR="009D0742" w:rsidRPr="00214F79" w:rsidRDefault="009D0742" w:rsidP="009D0742">
      <w:pPr>
        <w:pStyle w:val="ListParagraph"/>
        <w:numPr>
          <w:ilvl w:val="0"/>
          <w:numId w:val="28"/>
        </w:numPr>
        <w:autoSpaceDE w:val="0"/>
        <w:autoSpaceDN w:val="0"/>
        <w:bidi/>
        <w:adjustRightInd w:val="0"/>
        <w:spacing w:after="0" w:line="240" w:lineRule="auto"/>
        <w:rPr>
          <w:rFonts w:asciiTheme="minorBidi" w:hAnsiTheme="minorBidi" w:cstheme="minorBidi"/>
          <w:sz w:val="20"/>
          <w:szCs w:val="20"/>
        </w:rPr>
      </w:pPr>
      <w:r w:rsidRPr="00214F79">
        <w:rPr>
          <w:rFonts w:asciiTheme="minorBidi" w:hAnsiTheme="minorBidi" w:cstheme="minorBidi" w:hint="cs"/>
          <w:sz w:val="20"/>
          <w:szCs w:val="20"/>
          <w:rtl/>
        </w:rPr>
        <w:t xml:space="preserve">לוי, ז. (תשנ"ז). "האחר" בפילוסופיה של </w:t>
      </w:r>
      <w:proofErr w:type="spellStart"/>
      <w:r w:rsidRPr="00214F79">
        <w:rPr>
          <w:rFonts w:asciiTheme="minorBidi" w:hAnsiTheme="minorBidi" w:cstheme="minorBidi" w:hint="cs"/>
          <w:sz w:val="20"/>
          <w:szCs w:val="20"/>
          <w:rtl/>
        </w:rPr>
        <w:t>לוינס</w:t>
      </w:r>
      <w:proofErr w:type="spellEnd"/>
      <w:r w:rsidRPr="00214F79">
        <w:rPr>
          <w:rFonts w:asciiTheme="minorBidi" w:hAnsiTheme="minorBidi" w:cstheme="minorBidi" w:hint="cs"/>
          <w:sz w:val="20"/>
          <w:szCs w:val="20"/>
          <w:rtl/>
        </w:rPr>
        <w:t xml:space="preserve">". </w:t>
      </w:r>
      <w:r w:rsidRPr="00214F79">
        <w:rPr>
          <w:rFonts w:asciiTheme="minorBidi" w:hAnsiTheme="minorBidi" w:cstheme="minorBidi" w:hint="cs"/>
          <w:sz w:val="20"/>
          <w:szCs w:val="20"/>
          <w:u w:val="single"/>
          <w:rtl/>
        </w:rPr>
        <w:t xml:space="preserve">האחר והאחריות: עיונים בפילוסופיה של עמנואל </w:t>
      </w:r>
      <w:proofErr w:type="spellStart"/>
      <w:r w:rsidRPr="00214F79">
        <w:rPr>
          <w:rFonts w:asciiTheme="minorBidi" w:hAnsiTheme="minorBidi" w:cstheme="minorBidi" w:hint="cs"/>
          <w:sz w:val="20"/>
          <w:szCs w:val="20"/>
          <w:u w:val="single"/>
          <w:rtl/>
        </w:rPr>
        <w:t>לוינס</w:t>
      </w:r>
      <w:proofErr w:type="spellEnd"/>
      <w:r w:rsidRPr="00214F79">
        <w:rPr>
          <w:rFonts w:asciiTheme="minorBidi" w:hAnsiTheme="minorBidi" w:cstheme="minorBidi" w:hint="cs"/>
          <w:sz w:val="20"/>
          <w:szCs w:val="20"/>
          <w:rtl/>
        </w:rPr>
        <w:t>. מאגנס, ירושלים: 80-116.</w:t>
      </w:r>
    </w:p>
    <w:p w14:paraId="208AFE2E" w14:textId="77777777" w:rsidR="007A0F29" w:rsidRPr="00214F79" w:rsidRDefault="007A0F29" w:rsidP="009D0742">
      <w:pPr>
        <w:pStyle w:val="ListParagraph"/>
        <w:numPr>
          <w:ilvl w:val="0"/>
          <w:numId w:val="28"/>
        </w:numPr>
        <w:autoSpaceDE w:val="0"/>
        <w:autoSpaceDN w:val="0"/>
        <w:bidi/>
        <w:adjustRightInd w:val="0"/>
        <w:spacing w:after="0" w:line="240" w:lineRule="auto"/>
        <w:rPr>
          <w:rFonts w:asciiTheme="minorBidi" w:hAnsiTheme="minorBidi" w:cstheme="minorBidi"/>
          <w:sz w:val="20"/>
          <w:szCs w:val="20"/>
        </w:rPr>
      </w:pPr>
      <w:r w:rsidRPr="00214F79">
        <w:rPr>
          <w:rFonts w:asciiTheme="minorBidi" w:hAnsiTheme="minorBidi" w:cstheme="minorBidi" w:hint="cs"/>
          <w:sz w:val="20"/>
          <w:szCs w:val="20"/>
          <w:rtl/>
        </w:rPr>
        <w:t xml:space="preserve">בן-פזי, ח. (2012). אחריותו המוסרית של הפרשן. </w:t>
      </w:r>
      <w:r w:rsidRPr="00214F79">
        <w:rPr>
          <w:rFonts w:asciiTheme="minorBidi" w:hAnsiTheme="minorBidi" w:cstheme="minorBidi" w:hint="cs"/>
          <w:sz w:val="20"/>
          <w:szCs w:val="20"/>
          <w:u w:val="single"/>
          <w:rtl/>
        </w:rPr>
        <w:t xml:space="preserve">הפרשנות כמעשה מוסרי: ההרמנויטיקה של עמנואל </w:t>
      </w:r>
      <w:proofErr w:type="spellStart"/>
      <w:r w:rsidRPr="00214F79">
        <w:rPr>
          <w:rFonts w:asciiTheme="minorBidi" w:hAnsiTheme="minorBidi" w:cstheme="minorBidi" w:hint="cs"/>
          <w:sz w:val="20"/>
          <w:szCs w:val="20"/>
          <w:u w:val="single"/>
          <w:rtl/>
        </w:rPr>
        <w:t>לוינס</w:t>
      </w:r>
      <w:proofErr w:type="spellEnd"/>
      <w:r w:rsidRPr="00214F79">
        <w:rPr>
          <w:rFonts w:asciiTheme="minorBidi" w:hAnsiTheme="minorBidi" w:cstheme="minorBidi" w:hint="cs"/>
          <w:sz w:val="20"/>
          <w:szCs w:val="20"/>
          <w:rtl/>
        </w:rPr>
        <w:t>. רסלינג: 165-182.</w:t>
      </w:r>
    </w:p>
    <w:p w14:paraId="0F45E78E" w14:textId="77777777" w:rsidR="007A0F29" w:rsidRPr="00214F79" w:rsidRDefault="007A0F29" w:rsidP="009D0742">
      <w:pPr>
        <w:pStyle w:val="ListParagraph"/>
        <w:numPr>
          <w:ilvl w:val="0"/>
          <w:numId w:val="28"/>
        </w:numPr>
        <w:autoSpaceDE w:val="0"/>
        <w:autoSpaceDN w:val="0"/>
        <w:bidi/>
        <w:adjustRightInd w:val="0"/>
        <w:spacing w:after="0" w:line="240" w:lineRule="auto"/>
        <w:rPr>
          <w:rFonts w:asciiTheme="minorBidi" w:hAnsiTheme="minorBidi" w:cstheme="minorBidi"/>
          <w:sz w:val="20"/>
          <w:szCs w:val="20"/>
        </w:rPr>
      </w:pPr>
      <w:proofErr w:type="spellStart"/>
      <w:r w:rsidRPr="00214F79">
        <w:rPr>
          <w:rFonts w:asciiTheme="minorBidi" w:hAnsiTheme="minorBidi" w:cstheme="minorBidi" w:hint="cs"/>
          <w:sz w:val="20"/>
          <w:szCs w:val="20"/>
          <w:rtl/>
        </w:rPr>
        <w:t>לוינס</w:t>
      </w:r>
      <w:proofErr w:type="spellEnd"/>
      <w:r w:rsidRPr="00214F79">
        <w:rPr>
          <w:rFonts w:asciiTheme="minorBidi" w:hAnsiTheme="minorBidi" w:cstheme="minorBidi" w:hint="cs"/>
          <w:sz w:val="20"/>
          <w:szCs w:val="20"/>
          <w:rtl/>
        </w:rPr>
        <w:t xml:space="preserve">, ע. (1982). </w:t>
      </w:r>
      <w:r w:rsidRPr="00214F79">
        <w:rPr>
          <w:rFonts w:asciiTheme="minorBidi" w:hAnsiTheme="minorBidi" w:cstheme="minorBidi" w:hint="cs"/>
          <w:sz w:val="20"/>
          <w:szCs w:val="20"/>
          <w:u w:val="single"/>
          <w:rtl/>
        </w:rPr>
        <w:t>אתיקה והאינסופי: שיחות עם פיליפ נמו</w:t>
      </w:r>
      <w:r w:rsidRPr="00214F79">
        <w:rPr>
          <w:rFonts w:asciiTheme="minorBidi" w:hAnsiTheme="minorBidi" w:cstheme="minorBidi" w:hint="cs"/>
          <w:sz w:val="20"/>
          <w:szCs w:val="20"/>
          <w:rtl/>
        </w:rPr>
        <w:t xml:space="preserve">. מאגנס, ירושלים: עמ' 67-77. </w:t>
      </w:r>
    </w:p>
    <w:p w14:paraId="07D0F8F3" w14:textId="77777777" w:rsidR="00FC5735" w:rsidRDefault="00FC5735" w:rsidP="00C749E8">
      <w:pPr>
        <w:autoSpaceDE w:val="0"/>
        <w:autoSpaceDN w:val="0"/>
        <w:adjustRightInd w:val="0"/>
        <w:rPr>
          <w:rFonts w:ascii="Arial" w:hAnsi="Arial" w:cs="Arial"/>
          <w:sz w:val="20"/>
          <w:szCs w:val="20"/>
        </w:rPr>
      </w:pPr>
    </w:p>
    <w:p w14:paraId="11245F75" w14:textId="77777777" w:rsidR="003145DF" w:rsidRDefault="003145DF" w:rsidP="00C749E8">
      <w:pPr>
        <w:autoSpaceDE w:val="0"/>
        <w:autoSpaceDN w:val="0"/>
        <w:adjustRightInd w:val="0"/>
        <w:rPr>
          <w:rFonts w:ascii="Arial" w:hAnsi="Arial" w:cs="Arial"/>
          <w:sz w:val="20"/>
          <w:szCs w:val="20"/>
        </w:rPr>
      </w:pPr>
    </w:p>
    <w:p w14:paraId="3B6EBAB6" w14:textId="77777777" w:rsidR="003145DF" w:rsidRDefault="003145DF" w:rsidP="00C749E8">
      <w:pPr>
        <w:autoSpaceDE w:val="0"/>
        <w:autoSpaceDN w:val="0"/>
        <w:adjustRightInd w:val="0"/>
        <w:rPr>
          <w:rFonts w:ascii="Arial" w:hAnsi="Arial" w:cs="Arial"/>
          <w:sz w:val="20"/>
          <w:szCs w:val="20"/>
        </w:rPr>
      </w:pPr>
    </w:p>
    <w:p w14:paraId="21FD9C3B" w14:textId="77777777" w:rsidR="003145DF" w:rsidRDefault="003145DF" w:rsidP="00C749E8">
      <w:pPr>
        <w:autoSpaceDE w:val="0"/>
        <w:autoSpaceDN w:val="0"/>
        <w:adjustRightInd w:val="0"/>
        <w:rPr>
          <w:rFonts w:ascii="Arial" w:hAnsi="Arial" w:cs="Arial"/>
          <w:sz w:val="20"/>
          <w:szCs w:val="20"/>
        </w:rPr>
      </w:pPr>
    </w:p>
    <w:p w14:paraId="195F3B2F" w14:textId="77777777" w:rsidR="003145DF" w:rsidRDefault="003145DF" w:rsidP="00C749E8">
      <w:pPr>
        <w:autoSpaceDE w:val="0"/>
        <w:autoSpaceDN w:val="0"/>
        <w:adjustRightInd w:val="0"/>
        <w:rPr>
          <w:rFonts w:ascii="Arial" w:hAnsi="Arial" w:cs="Arial"/>
          <w:sz w:val="20"/>
          <w:szCs w:val="20"/>
        </w:rPr>
      </w:pPr>
    </w:p>
    <w:p w14:paraId="756E32F1" w14:textId="77777777" w:rsidR="003145DF" w:rsidRDefault="003145DF" w:rsidP="00C749E8">
      <w:pPr>
        <w:autoSpaceDE w:val="0"/>
        <w:autoSpaceDN w:val="0"/>
        <w:adjustRightInd w:val="0"/>
        <w:rPr>
          <w:rFonts w:ascii="Arial" w:hAnsi="Arial" w:cs="Arial"/>
          <w:sz w:val="20"/>
          <w:szCs w:val="20"/>
        </w:rPr>
      </w:pPr>
    </w:p>
    <w:p w14:paraId="1FA54296" w14:textId="77777777" w:rsidR="003145DF" w:rsidRDefault="003145DF" w:rsidP="00C749E8">
      <w:pPr>
        <w:autoSpaceDE w:val="0"/>
        <w:autoSpaceDN w:val="0"/>
        <w:adjustRightInd w:val="0"/>
        <w:rPr>
          <w:rFonts w:ascii="Arial" w:hAnsi="Arial" w:cs="Arial"/>
          <w:sz w:val="20"/>
          <w:szCs w:val="20"/>
        </w:rPr>
      </w:pPr>
    </w:p>
    <w:p w14:paraId="21F831DC" w14:textId="77777777" w:rsidR="003145DF" w:rsidRDefault="003145DF" w:rsidP="00C749E8">
      <w:pPr>
        <w:autoSpaceDE w:val="0"/>
        <w:autoSpaceDN w:val="0"/>
        <w:adjustRightInd w:val="0"/>
        <w:rPr>
          <w:rFonts w:ascii="Arial" w:hAnsi="Arial" w:cs="Arial"/>
          <w:sz w:val="20"/>
          <w:szCs w:val="20"/>
        </w:rPr>
      </w:pPr>
    </w:p>
    <w:p w14:paraId="499D95B2" w14:textId="77777777" w:rsidR="003145DF" w:rsidRDefault="003145DF" w:rsidP="00C749E8">
      <w:pPr>
        <w:autoSpaceDE w:val="0"/>
        <w:autoSpaceDN w:val="0"/>
        <w:adjustRightInd w:val="0"/>
        <w:rPr>
          <w:rFonts w:ascii="Arial" w:hAnsi="Arial" w:cs="Arial"/>
          <w:sz w:val="20"/>
          <w:szCs w:val="20"/>
        </w:rPr>
      </w:pPr>
    </w:p>
    <w:p w14:paraId="3D84A029" w14:textId="77777777" w:rsidR="003145DF" w:rsidRPr="00720AB1" w:rsidRDefault="003145DF" w:rsidP="00C749E8">
      <w:pPr>
        <w:autoSpaceDE w:val="0"/>
        <w:autoSpaceDN w:val="0"/>
        <w:adjustRightInd w:val="0"/>
        <w:rPr>
          <w:rFonts w:ascii="Arial" w:hAnsi="Arial" w:cs="Arial"/>
          <w:sz w:val="20"/>
          <w:szCs w:val="20"/>
          <w:rtl/>
        </w:rPr>
      </w:pPr>
    </w:p>
    <w:p w14:paraId="2484F822" w14:textId="62669656" w:rsidR="00FA5F5F" w:rsidRPr="0008432B" w:rsidRDefault="00FA5F5F" w:rsidP="00241C1E">
      <w:pPr>
        <w:autoSpaceDE w:val="0"/>
        <w:autoSpaceDN w:val="0"/>
        <w:adjustRightInd w:val="0"/>
        <w:jc w:val="center"/>
        <w:rPr>
          <w:rFonts w:ascii="Arial" w:hAnsi="Arial" w:cs="Arial"/>
          <w:b/>
          <w:bCs/>
          <w:sz w:val="20"/>
          <w:szCs w:val="20"/>
          <w:rtl/>
        </w:rPr>
      </w:pPr>
      <w:r w:rsidRPr="002C09E7">
        <w:rPr>
          <w:rFonts w:ascii="Arial" w:hAnsi="Arial" w:cs="Arial"/>
          <w:b/>
          <w:bCs/>
          <w:u w:val="single"/>
          <w:rtl/>
        </w:rPr>
        <w:lastRenderedPageBreak/>
        <w:t xml:space="preserve">חלק </w:t>
      </w:r>
      <w:r w:rsidR="00241C1E">
        <w:rPr>
          <w:rFonts w:ascii="Arial" w:hAnsi="Arial" w:cs="Arial" w:hint="cs"/>
          <w:b/>
          <w:bCs/>
          <w:u w:val="single"/>
          <w:rtl/>
        </w:rPr>
        <w:t>ד</w:t>
      </w:r>
      <w:r w:rsidRPr="002C09E7">
        <w:rPr>
          <w:rFonts w:ascii="Arial" w:hAnsi="Arial" w:cs="Arial"/>
          <w:b/>
          <w:bCs/>
          <w:u w:val="single"/>
          <w:rtl/>
        </w:rPr>
        <w:t xml:space="preserve">': </w:t>
      </w:r>
      <w:r w:rsidR="0018465E">
        <w:rPr>
          <w:rFonts w:ascii="Arial" w:hAnsi="Arial" w:cs="Arial" w:hint="cs"/>
          <w:b/>
          <w:bCs/>
          <w:u w:val="single"/>
          <w:rtl/>
        </w:rPr>
        <w:t>מקרי בוחן</w:t>
      </w:r>
    </w:p>
    <w:p w14:paraId="1C2FF6F0" w14:textId="77777777" w:rsidR="00FA5F5F" w:rsidRDefault="00FA5F5F" w:rsidP="00FA5F5F">
      <w:pPr>
        <w:autoSpaceDE w:val="0"/>
        <w:autoSpaceDN w:val="0"/>
        <w:adjustRightInd w:val="0"/>
        <w:rPr>
          <w:rFonts w:ascii="Arial" w:hAnsi="Arial" w:cs="Arial"/>
          <w:sz w:val="20"/>
          <w:szCs w:val="20"/>
          <w:rtl/>
        </w:rPr>
      </w:pPr>
    </w:p>
    <w:p w14:paraId="77210CB5" w14:textId="77777777" w:rsidR="00FA5F5F" w:rsidRDefault="00FA5F5F" w:rsidP="00FA5F5F">
      <w:pPr>
        <w:autoSpaceDE w:val="0"/>
        <w:autoSpaceDN w:val="0"/>
        <w:adjustRightInd w:val="0"/>
        <w:rPr>
          <w:rFonts w:ascii="Arial" w:hAnsi="Arial" w:cs="Arial"/>
          <w:sz w:val="20"/>
          <w:szCs w:val="20"/>
          <w:rtl/>
        </w:rPr>
      </w:pPr>
    </w:p>
    <w:p w14:paraId="4C842663" w14:textId="374AD267" w:rsidR="00241C1E" w:rsidRPr="002C09E7" w:rsidRDefault="00241C1E" w:rsidP="00241C1E">
      <w:pPr>
        <w:autoSpaceDE w:val="0"/>
        <w:autoSpaceDN w:val="0"/>
        <w:adjustRightInd w:val="0"/>
        <w:rPr>
          <w:rFonts w:ascii="Arial" w:hAnsi="Arial" w:cs="Arial"/>
          <w:b/>
          <w:bCs/>
          <w:rtl/>
        </w:rPr>
      </w:pPr>
      <w:r>
        <w:rPr>
          <w:rFonts w:ascii="Arial" w:hAnsi="Arial" w:cs="Arial"/>
          <w:b/>
          <w:bCs/>
          <w:rtl/>
        </w:rPr>
        <w:t>נושא</w:t>
      </w:r>
      <w:r w:rsidRPr="002C09E7">
        <w:rPr>
          <w:rFonts w:ascii="Arial" w:hAnsi="Arial" w:cs="Arial"/>
          <w:b/>
          <w:bCs/>
          <w:rtl/>
        </w:rPr>
        <w:t xml:space="preserve"> </w:t>
      </w:r>
      <w:r>
        <w:rPr>
          <w:rFonts w:ascii="Arial" w:hAnsi="Arial" w:cs="Arial" w:hint="cs"/>
          <w:b/>
          <w:bCs/>
          <w:rtl/>
        </w:rPr>
        <w:t>10</w:t>
      </w:r>
      <w:r>
        <w:rPr>
          <w:rFonts w:ascii="Arial" w:hAnsi="Arial" w:cs="Arial"/>
          <w:b/>
          <w:bCs/>
        </w:rPr>
        <w:tab/>
      </w:r>
      <w:r>
        <w:rPr>
          <w:rFonts w:ascii="Arial" w:hAnsi="Arial" w:cs="Arial" w:hint="cs"/>
          <w:b/>
          <w:bCs/>
          <w:rtl/>
        </w:rPr>
        <w:t>איש היה בארץ עוץ: אתיקה בקולנוע של האחים כהן</w:t>
      </w:r>
    </w:p>
    <w:p w14:paraId="04C17544" w14:textId="77777777" w:rsidR="00241C1E" w:rsidRDefault="00241C1E" w:rsidP="00241C1E">
      <w:pPr>
        <w:autoSpaceDE w:val="0"/>
        <w:autoSpaceDN w:val="0"/>
        <w:adjustRightInd w:val="0"/>
        <w:rPr>
          <w:rFonts w:ascii="Arial" w:hAnsi="Arial" w:cs="Arial"/>
          <w:sz w:val="20"/>
          <w:szCs w:val="20"/>
          <w:rtl/>
        </w:rPr>
      </w:pPr>
    </w:p>
    <w:p w14:paraId="0CBC6841" w14:textId="77777777" w:rsidR="00241C1E" w:rsidRPr="00D64D58" w:rsidRDefault="00241C1E" w:rsidP="00241C1E">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32F84215" w14:textId="77777777" w:rsidR="00241C1E" w:rsidRPr="00B4675C" w:rsidRDefault="00241C1E" w:rsidP="00241C1E">
      <w:pPr>
        <w:pStyle w:val="ListParagraph"/>
        <w:numPr>
          <w:ilvl w:val="0"/>
          <w:numId w:val="20"/>
        </w:numPr>
        <w:autoSpaceDE w:val="0"/>
        <w:autoSpaceDN w:val="0"/>
        <w:adjustRightInd w:val="0"/>
        <w:spacing w:after="0" w:line="240" w:lineRule="auto"/>
        <w:rPr>
          <w:rFonts w:asciiTheme="minorBidi" w:hAnsiTheme="minorBidi" w:cstheme="minorBidi"/>
          <w:sz w:val="20"/>
          <w:szCs w:val="20"/>
        </w:rPr>
      </w:pPr>
      <w:r w:rsidRPr="00B4675C">
        <w:rPr>
          <w:rFonts w:asciiTheme="minorBidi" w:hAnsiTheme="minorBidi" w:cstheme="minorBidi"/>
          <w:sz w:val="20"/>
          <w:szCs w:val="20"/>
        </w:rPr>
        <w:t xml:space="preserve">Baggini, J. (2011). Serious Men: The Films of the </w:t>
      </w:r>
      <w:proofErr w:type="spellStart"/>
      <w:r w:rsidRPr="00B4675C">
        <w:rPr>
          <w:rFonts w:asciiTheme="minorBidi" w:hAnsiTheme="minorBidi" w:cstheme="minorBidi"/>
          <w:sz w:val="20"/>
          <w:szCs w:val="20"/>
        </w:rPr>
        <w:t>Coen</w:t>
      </w:r>
      <w:proofErr w:type="spellEnd"/>
      <w:r w:rsidRPr="00B4675C">
        <w:rPr>
          <w:rFonts w:asciiTheme="minorBidi" w:hAnsiTheme="minorBidi" w:cstheme="minorBidi"/>
          <w:sz w:val="20"/>
          <w:szCs w:val="20"/>
        </w:rPr>
        <w:t xml:space="preserve"> Brothers as Ethics. </w:t>
      </w:r>
      <w:r w:rsidRPr="00B4675C">
        <w:rPr>
          <w:rFonts w:asciiTheme="minorBidi" w:hAnsiTheme="minorBidi" w:cstheme="minorBidi"/>
          <w:sz w:val="20"/>
          <w:szCs w:val="20"/>
          <w:u w:val="single"/>
        </w:rPr>
        <w:t>New Takes in Film-Philosophy</w:t>
      </w:r>
      <w:r w:rsidRPr="00B4675C">
        <w:rPr>
          <w:rFonts w:asciiTheme="minorBidi" w:hAnsiTheme="minorBidi" w:cstheme="minorBidi"/>
          <w:sz w:val="20"/>
          <w:szCs w:val="20"/>
        </w:rPr>
        <w:t xml:space="preserve">. H. </w:t>
      </w:r>
      <w:proofErr w:type="spellStart"/>
      <w:r w:rsidRPr="00B4675C">
        <w:rPr>
          <w:rFonts w:asciiTheme="minorBidi" w:hAnsiTheme="minorBidi" w:cstheme="minorBidi"/>
          <w:sz w:val="20"/>
          <w:szCs w:val="20"/>
        </w:rPr>
        <w:t>Carel</w:t>
      </w:r>
      <w:proofErr w:type="spellEnd"/>
      <w:r w:rsidRPr="00B4675C">
        <w:rPr>
          <w:rFonts w:asciiTheme="minorBidi" w:hAnsiTheme="minorBidi" w:cstheme="minorBidi"/>
          <w:sz w:val="20"/>
          <w:szCs w:val="20"/>
        </w:rPr>
        <w:t xml:space="preserve"> and G. Tuck. Basingstoke, Hampshire &amp; New York, NY, Palgrave Macmillan</w:t>
      </w:r>
      <w:r w:rsidRPr="00B4675C">
        <w:rPr>
          <w:rFonts w:asciiTheme="minorBidi" w:hAnsiTheme="minorBidi" w:cstheme="minorBidi"/>
          <w:b/>
          <w:bCs/>
          <w:sz w:val="20"/>
          <w:szCs w:val="20"/>
        </w:rPr>
        <w:t xml:space="preserve">: </w:t>
      </w:r>
      <w:r w:rsidRPr="00B4675C">
        <w:rPr>
          <w:rFonts w:asciiTheme="minorBidi" w:hAnsiTheme="minorBidi" w:cstheme="minorBidi"/>
          <w:sz w:val="20"/>
          <w:szCs w:val="20"/>
        </w:rPr>
        <w:t>207-222.</w:t>
      </w:r>
    </w:p>
    <w:p w14:paraId="790BE981" w14:textId="77777777" w:rsidR="00241C1E" w:rsidRPr="00D64D58" w:rsidRDefault="00241C1E" w:rsidP="00241C1E">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5909FDD0" w14:textId="77777777" w:rsidR="00241C1E" w:rsidRPr="00B4675C" w:rsidRDefault="00241C1E" w:rsidP="00241C1E">
      <w:pPr>
        <w:pStyle w:val="ListParagraph"/>
        <w:numPr>
          <w:ilvl w:val="0"/>
          <w:numId w:val="20"/>
        </w:numPr>
        <w:autoSpaceDE w:val="0"/>
        <w:autoSpaceDN w:val="0"/>
        <w:adjustRightInd w:val="0"/>
        <w:spacing w:after="0" w:line="240" w:lineRule="auto"/>
        <w:rPr>
          <w:rFonts w:ascii="Arial" w:eastAsiaTheme="minorHAnsi" w:hAnsi="Arial"/>
          <w:sz w:val="20"/>
          <w:szCs w:val="20"/>
        </w:rPr>
      </w:pPr>
      <w:r w:rsidRPr="00B4675C">
        <w:rPr>
          <w:rFonts w:ascii="Arial" w:eastAsiaTheme="minorHAnsi" w:hAnsi="Arial"/>
          <w:sz w:val="20"/>
          <w:szCs w:val="20"/>
        </w:rPr>
        <w:t xml:space="preserve">McFarland, D. (2009). </w:t>
      </w:r>
      <w:r w:rsidRPr="00B4675C">
        <w:rPr>
          <w:rFonts w:ascii="Arial" w:eastAsiaTheme="minorHAnsi" w:hAnsi="Arial"/>
          <w:i/>
          <w:iCs/>
          <w:sz w:val="20"/>
          <w:szCs w:val="20"/>
        </w:rPr>
        <w:t>No Country for Old Men</w:t>
      </w:r>
      <w:r w:rsidRPr="00B4675C">
        <w:rPr>
          <w:rFonts w:ascii="Arial" w:eastAsiaTheme="minorHAnsi" w:hAnsi="Arial"/>
          <w:sz w:val="20"/>
          <w:szCs w:val="20"/>
        </w:rPr>
        <w:t xml:space="preserve"> as Moral Philosophy. </w:t>
      </w:r>
      <w:r w:rsidRPr="00B4675C">
        <w:rPr>
          <w:rFonts w:ascii="Arial" w:eastAsiaTheme="minorHAnsi" w:hAnsi="Arial"/>
          <w:sz w:val="20"/>
          <w:szCs w:val="20"/>
          <w:u w:val="single"/>
        </w:rPr>
        <w:t xml:space="preserve">The philosophy of the </w:t>
      </w:r>
      <w:proofErr w:type="spellStart"/>
      <w:r w:rsidRPr="00B4675C">
        <w:rPr>
          <w:rFonts w:ascii="Arial" w:eastAsiaTheme="minorHAnsi" w:hAnsi="Arial"/>
          <w:sz w:val="20"/>
          <w:szCs w:val="20"/>
          <w:u w:val="single"/>
        </w:rPr>
        <w:t>Coen</w:t>
      </w:r>
      <w:proofErr w:type="spellEnd"/>
      <w:r w:rsidRPr="00B4675C">
        <w:rPr>
          <w:rFonts w:ascii="Arial" w:eastAsiaTheme="minorHAnsi" w:hAnsi="Arial"/>
          <w:sz w:val="20"/>
          <w:szCs w:val="20"/>
          <w:u w:val="single"/>
        </w:rPr>
        <w:t xml:space="preserve"> brothers</w:t>
      </w:r>
      <w:r w:rsidRPr="00B4675C">
        <w:rPr>
          <w:rFonts w:ascii="Arial" w:eastAsiaTheme="minorHAnsi" w:hAnsi="Arial"/>
          <w:sz w:val="20"/>
          <w:szCs w:val="20"/>
        </w:rPr>
        <w:t>. M. T. Conard. Lexington, University Press of Kentucky</w:t>
      </w:r>
      <w:r w:rsidRPr="00B4675C">
        <w:rPr>
          <w:rFonts w:ascii="Arial" w:eastAsiaTheme="minorHAnsi" w:hAnsi="Arial"/>
          <w:b/>
          <w:bCs/>
          <w:sz w:val="20"/>
          <w:szCs w:val="20"/>
        </w:rPr>
        <w:t xml:space="preserve">: </w:t>
      </w:r>
      <w:r w:rsidRPr="00B4675C">
        <w:rPr>
          <w:rFonts w:ascii="Arial" w:eastAsiaTheme="minorHAnsi" w:hAnsi="Arial"/>
          <w:sz w:val="20"/>
          <w:szCs w:val="20"/>
        </w:rPr>
        <w:t>163-177.</w:t>
      </w:r>
    </w:p>
    <w:p w14:paraId="6F5AE974" w14:textId="77777777" w:rsidR="00241C1E" w:rsidRPr="00B4675C" w:rsidRDefault="00241C1E" w:rsidP="00241C1E">
      <w:pPr>
        <w:pStyle w:val="ListParagraph"/>
        <w:numPr>
          <w:ilvl w:val="0"/>
          <w:numId w:val="20"/>
        </w:numPr>
        <w:autoSpaceDE w:val="0"/>
        <w:autoSpaceDN w:val="0"/>
        <w:adjustRightInd w:val="0"/>
        <w:spacing w:after="0" w:line="240" w:lineRule="auto"/>
        <w:rPr>
          <w:rFonts w:ascii="Arial" w:eastAsiaTheme="minorHAnsi" w:hAnsi="Arial"/>
          <w:sz w:val="20"/>
          <w:szCs w:val="20"/>
        </w:rPr>
      </w:pPr>
      <w:r w:rsidRPr="00B4675C">
        <w:rPr>
          <w:rFonts w:ascii="Arial" w:eastAsiaTheme="minorHAnsi" w:hAnsi="Arial"/>
          <w:sz w:val="20"/>
          <w:szCs w:val="20"/>
        </w:rPr>
        <w:t xml:space="preserve">Biderman, S. and W. J. Devlin (2009). Justice, Power, and Love: The Political Philosophy of Intolerable Cruelty. </w:t>
      </w:r>
      <w:r w:rsidRPr="00B4675C">
        <w:rPr>
          <w:rFonts w:ascii="Arial" w:eastAsiaTheme="minorHAnsi" w:hAnsi="Arial"/>
          <w:sz w:val="20"/>
          <w:szCs w:val="20"/>
          <w:u w:val="single"/>
        </w:rPr>
        <w:t xml:space="preserve">The Philosophy of the </w:t>
      </w:r>
      <w:proofErr w:type="spellStart"/>
      <w:r w:rsidRPr="00B4675C">
        <w:rPr>
          <w:rFonts w:ascii="Arial" w:eastAsiaTheme="minorHAnsi" w:hAnsi="Arial"/>
          <w:sz w:val="20"/>
          <w:szCs w:val="20"/>
          <w:u w:val="single"/>
        </w:rPr>
        <w:t>Coen</w:t>
      </w:r>
      <w:proofErr w:type="spellEnd"/>
      <w:r w:rsidRPr="00B4675C">
        <w:rPr>
          <w:rFonts w:ascii="Arial" w:eastAsiaTheme="minorHAnsi" w:hAnsi="Arial"/>
          <w:sz w:val="20"/>
          <w:szCs w:val="20"/>
          <w:u w:val="single"/>
        </w:rPr>
        <w:t xml:space="preserve"> Brothers</w:t>
      </w:r>
      <w:r w:rsidRPr="00B4675C">
        <w:rPr>
          <w:rFonts w:ascii="Arial" w:eastAsiaTheme="minorHAnsi" w:hAnsi="Arial"/>
          <w:sz w:val="20"/>
          <w:szCs w:val="20"/>
        </w:rPr>
        <w:t xml:space="preserve">. M. T. Conard. Lexington, Kentucky, </w:t>
      </w:r>
      <w:proofErr w:type="gramStart"/>
      <w:r w:rsidRPr="00B4675C">
        <w:rPr>
          <w:rFonts w:ascii="Arial" w:eastAsiaTheme="minorHAnsi" w:hAnsi="Arial"/>
          <w:sz w:val="20"/>
          <w:szCs w:val="20"/>
        </w:rPr>
        <w:t>The</w:t>
      </w:r>
      <w:proofErr w:type="gramEnd"/>
      <w:r w:rsidRPr="00B4675C">
        <w:rPr>
          <w:rFonts w:ascii="Arial" w:eastAsiaTheme="minorHAnsi" w:hAnsi="Arial"/>
          <w:sz w:val="20"/>
          <w:szCs w:val="20"/>
        </w:rPr>
        <w:t xml:space="preserve"> University Press of Kentucky</w:t>
      </w:r>
      <w:r w:rsidRPr="00B4675C">
        <w:rPr>
          <w:rFonts w:ascii="Arial" w:eastAsiaTheme="minorHAnsi" w:hAnsi="Arial"/>
          <w:b/>
          <w:bCs/>
          <w:sz w:val="20"/>
          <w:szCs w:val="20"/>
        </w:rPr>
        <w:t xml:space="preserve">: </w:t>
      </w:r>
      <w:r w:rsidRPr="00B4675C">
        <w:rPr>
          <w:rFonts w:ascii="Arial" w:eastAsiaTheme="minorHAnsi" w:hAnsi="Arial"/>
          <w:sz w:val="20"/>
          <w:szCs w:val="20"/>
        </w:rPr>
        <w:t>109-124.</w:t>
      </w:r>
    </w:p>
    <w:p w14:paraId="0DBAFFA1" w14:textId="77777777" w:rsidR="00241C1E" w:rsidRPr="00933E92" w:rsidRDefault="00241C1E" w:rsidP="00241C1E">
      <w:pPr>
        <w:autoSpaceDE w:val="0"/>
        <w:autoSpaceDN w:val="0"/>
        <w:adjustRightInd w:val="0"/>
        <w:rPr>
          <w:rFonts w:ascii="Arial" w:hAnsi="Arial" w:cs="Arial"/>
          <w:sz w:val="20"/>
          <w:szCs w:val="20"/>
          <w:rtl/>
        </w:rPr>
      </w:pPr>
    </w:p>
    <w:p w14:paraId="42430E89" w14:textId="77777777" w:rsidR="00241C1E" w:rsidRDefault="00241C1E" w:rsidP="009D0742">
      <w:pPr>
        <w:autoSpaceDE w:val="0"/>
        <w:autoSpaceDN w:val="0"/>
        <w:adjustRightInd w:val="0"/>
        <w:rPr>
          <w:rFonts w:ascii="Arial" w:hAnsi="Arial" w:cs="Arial"/>
          <w:b/>
          <w:bCs/>
          <w:rtl/>
        </w:rPr>
      </w:pPr>
    </w:p>
    <w:p w14:paraId="49F16C72" w14:textId="670D815B" w:rsidR="00FA5F5F" w:rsidRPr="002C09E7" w:rsidRDefault="009105DE" w:rsidP="009D0742">
      <w:pPr>
        <w:autoSpaceDE w:val="0"/>
        <w:autoSpaceDN w:val="0"/>
        <w:adjustRightInd w:val="0"/>
        <w:rPr>
          <w:rFonts w:ascii="Arial" w:hAnsi="Arial" w:cs="Arial"/>
          <w:b/>
          <w:bCs/>
          <w:rtl/>
        </w:rPr>
      </w:pPr>
      <w:r>
        <w:rPr>
          <w:rFonts w:ascii="Arial" w:hAnsi="Arial" w:cs="Arial"/>
          <w:b/>
          <w:bCs/>
          <w:rtl/>
        </w:rPr>
        <w:t>נושא</w:t>
      </w:r>
      <w:r w:rsidR="00FA5F5F" w:rsidRPr="002C09E7">
        <w:rPr>
          <w:rFonts w:ascii="Arial" w:hAnsi="Arial" w:cs="Arial"/>
          <w:b/>
          <w:bCs/>
          <w:rtl/>
        </w:rPr>
        <w:t xml:space="preserve"> </w:t>
      </w:r>
      <w:r w:rsidR="009D0742">
        <w:rPr>
          <w:rFonts w:ascii="Arial" w:hAnsi="Arial" w:cs="Arial" w:hint="cs"/>
          <w:b/>
          <w:bCs/>
          <w:rtl/>
        </w:rPr>
        <w:t>11</w:t>
      </w:r>
      <w:r w:rsidR="009F41D4">
        <w:rPr>
          <w:rFonts w:ascii="Arial" w:hAnsi="Arial" w:cs="Arial"/>
          <w:b/>
          <w:bCs/>
        </w:rPr>
        <w:tab/>
      </w:r>
      <w:r w:rsidR="00FA5F5F">
        <w:rPr>
          <w:rFonts w:ascii="Arial" w:hAnsi="Arial" w:cs="Arial" w:hint="cs"/>
          <w:b/>
          <w:bCs/>
          <w:rtl/>
        </w:rPr>
        <w:t>אתיקה כספרות זולה: הקולנוע של קוונטין טרנטינו</w:t>
      </w:r>
    </w:p>
    <w:p w14:paraId="4DDA3272" w14:textId="77777777" w:rsidR="00FA5F5F" w:rsidRDefault="00FA5F5F" w:rsidP="00FA5F5F">
      <w:pPr>
        <w:autoSpaceDE w:val="0"/>
        <w:autoSpaceDN w:val="0"/>
        <w:adjustRightInd w:val="0"/>
        <w:rPr>
          <w:rFonts w:ascii="Arial" w:hAnsi="Arial" w:cs="Arial"/>
          <w:sz w:val="20"/>
          <w:szCs w:val="20"/>
          <w:rtl/>
        </w:rPr>
      </w:pPr>
    </w:p>
    <w:p w14:paraId="46CE21DF" w14:textId="77777777" w:rsidR="00710977" w:rsidRPr="00D64D58" w:rsidRDefault="00710977" w:rsidP="00710977">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6CF63569" w14:textId="4C7695F4" w:rsidR="00710977" w:rsidRPr="00214F79" w:rsidRDefault="00710977" w:rsidP="00241C1E">
      <w:pPr>
        <w:pStyle w:val="ListParagraph"/>
        <w:numPr>
          <w:ilvl w:val="0"/>
          <w:numId w:val="30"/>
        </w:numPr>
        <w:autoSpaceDE w:val="0"/>
        <w:autoSpaceDN w:val="0"/>
        <w:adjustRightInd w:val="0"/>
        <w:spacing w:after="0" w:line="240" w:lineRule="auto"/>
        <w:rPr>
          <w:rFonts w:asciiTheme="minorBidi" w:hAnsiTheme="minorBidi" w:cstheme="minorBidi"/>
          <w:sz w:val="20"/>
          <w:szCs w:val="20"/>
        </w:rPr>
      </w:pPr>
      <w:r w:rsidRPr="00214F79">
        <w:rPr>
          <w:rFonts w:asciiTheme="minorBidi" w:hAnsiTheme="minorBidi" w:cstheme="minorBidi"/>
          <w:sz w:val="20"/>
          <w:szCs w:val="20"/>
        </w:rPr>
        <w:t xml:space="preserve">Botting, F. and S. Wilson (2001). The Ethics of Personality. </w:t>
      </w:r>
      <w:r w:rsidRPr="00214F79">
        <w:rPr>
          <w:rFonts w:asciiTheme="minorBidi" w:hAnsiTheme="minorBidi" w:cstheme="minorBidi"/>
          <w:sz w:val="20"/>
          <w:szCs w:val="20"/>
          <w:u w:val="single"/>
        </w:rPr>
        <w:t xml:space="preserve">The </w:t>
      </w:r>
      <w:proofErr w:type="spellStart"/>
      <w:r w:rsidRPr="00214F79">
        <w:rPr>
          <w:rFonts w:asciiTheme="minorBidi" w:hAnsiTheme="minorBidi" w:cstheme="minorBidi"/>
          <w:sz w:val="20"/>
          <w:szCs w:val="20"/>
          <w:u w:val="single"/>
        </w:rPr>
        <w:t>Tarantinian</w:t>
      </w:r>
      <w:proofErr w:type="spellEnd"/>
      <w:r w:rsidRPr="00214F79">
        <w:rPr>
          <w:rFonts w:asciiTheme="minorBidi" w:hAnsiTheme="minorBidi" w:cstheme="minorBidi"/>
          <w:sz w:val="20"/>
          <w:szCs w:val="20"/>
          <w:u w:val="single"/>
        </w:rPr>
        <w:t xml:space="preserve"> ethics</w:t>
      </w:r>
      <w:r w:rsidRPr="00214F79">
        <w:rPr>
          <w:rFonts w:asciiTheme="minorBidi" w:hAnsiTheme="minorBidi" w:cstheme="minorBidi"/>
          <w:sz w:val="20"/>
          <w:szCs w:val="20"/>
        </w:rPr>
        <w:t>. London; Thousand Oaks, Calif., SAGE Publications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13-38.</w:t>
      </w:r>
    </w:p>
    <w:p w14:paraId="3C6BEF56" w14:textId="77777777" w:rsidR="00710977" w:rsidRPr="00C749E8" w:rsidRDefault="00710977" w:rsidP="00C749E8">
      <w:pPr>
        <w:rPr>
          <w:sz w:val="20"/>
          <w:szCs w:val="20"/>
          <w:rtl/>
        </w:rPr>
      </w:pPr>
    </w:p>
    <w:p w14:paraId="13C98931" w14:textId="77777777" w:rsidR="00710977" w:rsidRPr="00D64D58" w:rsidRDefault="00710977" w:rsidP="00710977">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35A0D333" w14:textId="77777777" w:rsidR="009D0742" w:rsidRPr="00214F79" w:rsidRDefault="009D0742" w:rsidP="009D0742">
      <w:pPr>
        <w:pStyle w:val="ListParagraph"/>
        <w:numPr>
          <w:ilvl w:val="0"/>
          <w:numId w:val="30"/>
        </w:numPr>
        <w:autoSpaceDE w:val="0"/>
        <w:autoSpaceDN w:val="0"/>
        <w:adjustRightInd w:val="0"/>
        <w:spacing w:after="0" w:line="240" w:lineRule="auto"/>
        <w:rPr>
          <w:rFonts w:ascii="Arial" w:hAnsi="Arial"/>
          <w:sz w:val="20"/>
          <w:szCs w:val="20"/>
        </w:rPr>
      </w:pPr>
      <w:r w:rsidRPr="00214F79">
        <w:rPr>
          <w:rFonts w:ascii="Arial" w:hAnsi="Arial"/>
          <w:sz w:val="20"/>
          <w:szCs w:val="20"/>
        </w:rPr>
        <w:t xml:space="preserve">Conard, M. T. (2006). Symbolism, Meaning, and Nihilism in Quentin Tarantino’s </w:t>
      </w:r>
      <w:r w:rsidRPr="00214F79">
        <w:rPr>
          <w:rFonts w:ascii="Arial" w:hAnsi="Arial"/>
          <w:i/>
          <w:iCs/>
          <w:sz w:val="20"/>
          <w:szCs w:val="20"/>
        </w:rPr>
        <w:t>Pulp Fiction</w:t>
      </w:r>
      <w:r w:rsidRPr="00214F79">
        <w:rPr>
          <w:rFonts w:ascii="Arial" w:hAnsi="Arial"/>
          <w:sz w:val="20"/>
          <w:szCs w:val="20"/>
        </w:rPr>
        <w:t xml:space="preserve">. </w:t>
      </w:r>
      <w:r w:rsidRPr="00214F79">
        <w:rPr>
          <w:rFonts w:ascii="Arial" w:hAnsi="Arial"/>
          <w:sz w:val="20"/>
          <w:szCs w:val="20"/>
          <w:u w:val="single"/>
        </w:rPr>
        <w:t>The Philosophy of Film Noir</w:t>
      </w:r>
      <w:r w:rsidRPr="00214F79">
        <w:rPr>
          <w:rFonts w:ascii="Arial" w:hAnsi="Arial"/>
          <w:sz w:val="20"/>
          <w:szCs w:val="20"/>
        </w:rPr>
        <w:t xml:space="preserve">. M. T. Conard. Kentucky, </w:t>
      </w:r>
      <w:proofErr w:type="gramStart"/>
      <w:r w:rsidRPr="00214F79">
        <w:rPr>
          <w:rFonts w:ascii="Arial" w:hAnsi="Arial"/>
          <w:sz w:val="20"/>
          <w:szCs w:val="20"/>
        </w:rPr>
        <w:t>The</w:t>
      </w:r>
      <w:proofErr w:type="gramEnd"/>
      <w:r w:rsidRPr="00214F79">
        <w:rPr>
          <w:rFonts w:ascii="Arial" w:hAnsi="Arial"/>
          <w:sz w:val="20"/>
          <w:szCs w:val="20"/>
        </w:rPr>
        <w:t xml:space="preserve"> University Press of Kentucky</w:t>
      </w:r>
      <w:r w:rsidRPr="00214F79">
        <w:rPr>
          <w:rFonts w:ascii="Arial" w:hAnsi="Arial"/>
          <w:b/>
          <w:bCs/>
          <w:sz w:val="20"/>
          <w:szCs w:val="20"/>
        </w:rPr>
        <w:t xml:space="preserve">: </w:t>
      </w:r>
      <w:r w:rsidRPr="00214F79">
        <w:rPr>
          <w:rFonts w:ascii="Arial" w:hAnsi="Arial"/>
          <w:sz w:val="20"/>
          <w:szCs w:val="20"/>
        </w:rPr>
        <w:t>125-135.</w:t>
      </w:r>
    </w:p>
    <w:p w14:paraId="75D3206B" w14:textId="7C6397FD" w:rsidR="009F04D0" w:rsidRPr="00214F79" w:rsidRDefault="009F04D0" w:rsidP="00241C1E">
      <w:pPr>
        <w:pStyle w:val="ListParagraph"/>
        <w:numPr>
          <w:ilvl w:val="0"/>
          <w:numId w:val="30"/>
        </w:numPr>
        <w:autoSpaceDE w:val="0"/>
        <w:autoSpaceDN w:val="0"/>
        <w:adjustRightInd w:val="0"/>
        <w:spacing w:after="0" w:line="240" w:lineRule="auto"/>
        <w:rPr>
          <w:rFonts w:asciiTheme="minorBidi" w:hAnsiTheme="minorBidi" w:cstheme="minorBidi"/>
          <w:sz w:val="20"/>
          <w:szCs w:val="20"/>
        </w:rPr>
      </w:pPr>
      <w:proofErr w:type="spellStart"/>
      <w:r w:rsidRPr="00214F79">
        <w:rPr>
          <w:rFonts w:asciiTheme="minorBidi" w:hAnsiTheme="minorBidi" w:cstheme="minorBidi"/>
          <w:sz w:val="20"/>
          <w:szCs w:val="20"/>
        </w:rPr>
        <w:t>Botting</w:t>
      </w:r>
      <w:proofErr w:type="spellEnd"/>
      <w:r w:rsidRPr="00214F79">
        <w:rPr>
          <w:rFonts w:asciiTheme="minorBidi" w:hAnsiTheme="minorBidi" w:cstheme="minorBidi"/>
          <w:sz w:val="20"/>
          <w:szCs w:val="20"/>
        </w:rPr>
        <w:t xml:space="preserve">, F. and S. Wilson (2001). Introduction. </w:t>
      </w:r>
      <w:r w:rsidRPr="00214F79">
        <w:rPr>
          <w:rFonts w:asciiTheme="minorBidi" w:hAnsiTheme="minorBidi" w:cstheme="minorBidi"/>
          <w:sz w:val="20"/>
          <w:szCs w:val="20"/>
          <w:u w:val="single"/>
        </w:rPr>
        <w:t xml:space="preserve">The </w:t>
      </w:r>
      <w:proofErr w:type="spellStart"/>
      <w:r w:rsidRPr="00214F79">
        <w:rPr>
          <w:rFonts w:asciiTheme="minorBidi" w:hAnsiTheme="minorBidi" w:cstheme="minorBidi"/>
          <w:sz w:val="20"/>
          <w:szCs w:val="20"/>
          <w:u w:val="single"/>
        </w:rPr>
        <w:t>Tarantinian</w:t>
      </w:r>
      <w:proofErr w:type="spellEnd"/>
      <w:r w:rsidRPr="00214F79">
        <w:rPr>
          <w:rFonts w:asciiTheme="minorBidi" w:hAnsiTheme="minorBidi" w:cstheme="minorBidi"/>
          <w:sz w:val="20"/>
          <w:szCs w:val="20"/>
          <w:u w:val="single"/>
        </w:rPr>
        <w:t xml:space="preserve"> ethics</w:t>
      </w:r>
      <w:r w:rsidRPr="00214F79">
        <w:rPr>
          <w:rFonts w:asciiTheme="minorBidi" w:hAnsiTheme="minorBidi" w:cstheme="minorBidi"/>
          <w:sz w:val="20"/>
          <w:szCs w:val="20"/>
        </w:rPr>
        <w:t>. London; Thousand Oaks, Calif., SAGE Publications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1-12.</w:t>
      </w:r>
    </w:p>
    <w:p w14:paraId="3F8FA15B" w14:textId="13CAC9C3" w:rsidR="009F04D0" w:rsidRPr="00214F79" w:rsidRDefault="009F04D0" w:rsidP="00241C1E">
      <w:pPr>
        <w:pStyle w:val="ListParagraph"/>
        <w:numPr>
          <w:ilvl w:val="0"/>
          <w:numId w:val="30"/>
        </w:numPr>
        <w:autoSpaceDE w:val="0"/>
        <w:autoSpaceDN w:val="0"/>
        <w:adjustRightInd w:val="0"/>
        <w:spacing w:after="0" w:line="240" w:lineRule="auto"/>
        <w:rPr>
          <w:rFonts w:asciiTheme="minorBidi" w:hAnsiTheme="minorBidi" w:cstheme="minorBidi"/>
          <w:sz w:val="20"/>
          <w:szCs w:val="20"/>
        </w:rPr>
      </w:pPr>
      <w:proofErr w:type="spellStart"/>
      <w:r w:rsidRPr="00214F79">
        <w:rPr>
          <w:rFonts w:asciiTheme="minorBidi" w:hAnsiTheme="minorBidi" w:cstheme="minorBidi"/>
          <w:sz w:val="20"/>
          <w:szCs w:val="20"/>
        </w:rPr>
        <w:t>Botting</w:t>
      </w:r>
      <w:proofErr w:type="spellEnd"/>
      <w:r w:rsidRPr="00214F79">
        <w:rPr>
          <w:rFonts w:asciiTheme="minorBidi" w:hAnsiTheme="minorBidi" w:cstheme="minorBidi"/>
          <w:sz w:val="20"/>
          <w:szCs w:val="20"/>
        </w:rPr>
        <w:t xml:space="preserve">, F. and S. Wilson (2001). The Ethics of Romance. </w:t>
      </w:r>
      <w:r w:rsidRPr="00214F79">
        <w:rPr>
          <w:rFonts w:asciiTheme="minorBidi" w:hAnsiTheme="minorBidi" w:cstheme="minorBidi"/>
          <w:sz w:val="20"/>
          <w:szCs w:val="20"/>
          <w:u w:val="single"/>
        </w:rPr>
        <w:t xml:space="preserve">The </w:t>
      </w:r>
      <w:proofErr w:type="spellStart"/>
      <w:r w:rsidRPr="00214F79">
        <w:rPr>
          <w:rFonts w:asciiTheme="minorBidi" w:hAnsiTheme="minorBidi" w:cstheme="minorBidi"/>
          <w:sz w:val="20"/>
          <w:szCs w:val="20"/>
          <w:u w:val="single"/>
        </w:rPr>
        <w:t>Tarantinian</w:t>
      </w:r>
      <w:proofErr w:type="spellEnd"/>
      <w:r w:rsidRPr="00214F79">
        <w:rPr>
          <w:rFonts w:asciiTheme="minorBidi" w:hAnsiTheme="minorBidi" w:cstheme="minorBidi"/>
          <w:sz w:val="20"/>
          <w:szCs w:val="20"/>
          <w:u w:val="single"/>
        </w:rPr>
        <w:t xml:space="preserve"> ethics</w:t>
      </w:r>
      <w:r w:rsidRPr="00214F79">
        <w:rPr>
          <w:rFonts w:asciiTheme="minorBidi" w:hAnsiTheme="minorBidi" w:cstheme="minorBidi"/>
          <w:sz w:val="20"/>
          <w:szCs w:val="20"/>
        </w:rPr>
        <w:t>. London; Thousand Oaks, Calif., SAGE Publications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72-115.</w:t>
      </w:r>
    </w:p>
    <w:p w14:paraId="1ACD5548" w14:textId="77777777" w:rsidR="00B4675C" w:rsidRDefault="00B4675C" w:rsidP="00FA5F5F">
      <w:pPr>
        <w:autoSpaceDE w:val="0"/>
        <w:autoSpaceDN w:val="0"/>
        <w:adjustRightInd w:val="0"/>
        <w:rPr>
          <w:rFonts w:ascii="Arial" w:hAnsi="Arial" w:cs="Arial"/>
          <w:sz w:val="20"/>
          <w:szCs w:val="20"/>
          <w:rtl/>
        </w:rPr>
      </w:pPr>
    </w:p>
    <w:p w14:paraId="524D641A" w14:textId="07438DBC" w:rsidR="00FA5F5F" w:rsidRPr="002C09E7" w:rsidRDefault="009105DE" w:rsidP="009D0742">
      <w:pPr>
        <w:autoSpaceDE w:val="0"/>
        <w:autoSpaceDN w:val="0"/>
        <w:adjustRightInd w:val="0"/>
        <w:rPr>
          <w:rFonts w:ascii="Arial" w:hAnsi="Arial" w:cs="Arial"/>
          <w:b/>
          <w:bCs/>
          <w:rtl/>
        </w:rPr>
      </w:pPr>
      <w:r>
        <w:rPr>
          <w:rFonts w:ascii="Arial" w:hAnsi="Arial" w:cs="Arial"/>
          <w:b/>
          <w:bCs/>
          <w:rtl/>
        </w:rPr>
        <w:t>נושא</w:t>
      </w:r>
      <w:r w:rsidR="00FA5F5F" w:rsidRPr="002C09E7">
        <w:rPr>
          <w:rFonts w:ascii="Arial" w:hAnsi="Arial" w:cs="Arial"/>
          <w:b/>
          <w:bCs/>
          <w:rtl/>
        </w:rPr>
        <w:t xml:space="preserve"> </w:t>
      </w:r>
      <w:r w:rsidR="009D0742">
        <w:rPr>
          <w:rFonts w:ascii="Arial" w:hAnsi="Arial" w:cs="Arial" w:hint="cs"/>
          <w:b/>
          <w:bCs/>
          <w:rtl/>
        </w:rPr>
        <w:t>12</w:t>
      </w:r>
      <w:r w:rsidR="009F41D4">
        <w:rPr>
          <w:rFonts w:ascii="Arial" w:hAnsi="Arial" w:cs="Arial"/>
          <w:b/>
          <w:bCs/>
        </w:rPr>
        <w:tab/>
      </w:r>
      <w:r w:rsidR="00FA5F5F">
        <w:rPr>
          <w:rFonts w:ascii="Arial" w:hAnsi="Arial" w:cs="Arial" w:hint="cs"/>
          <w:b/>
          <w:bCs/>
          <w:rtl/>
        </w:rPr>
        <w:t>הבנאליות של הרוע: אתיקה בקולנוע של מיכאל הנקה</w:t>
      </w:r>
    </w:p>
    <w:p w14:paraId="7E061514" w14:textId="77777777" w:rsidR="00FA5F5F" w:rsidRDefault="00FA5F5F" w:rsidP="00FA5F5F">
      <w:pPr>
        <w:autoSpaceDE w:val="0"/>
        <w:autoSpaceDN w:val="0"/>
        <w:adjustRightInd w:val="0"/>
        <w:rPr>
          <w:rFonts w:ascii="Arial" w:hAnsi="Arial" w:cs="Arial"/>
          <w:sz w:val="20"/>
          <w:szCs w:val="20"/>
          <w:rtl/>
        </w:rPr>
      </w:pPr>
    </w:p>
    <w:p w14:paraId="4A63A616" w14:textId="77777777" w:rsidR="00710977" w:rsidRPr="00D64D58" w:rsidRDefault="00710977" w:rsidP="00710977">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חובה</w:t>
      </w:r>
    </w:p>
    <w:p w14:paraId="6BE783B7" w14:textId="77777777" w:rsidR="00710977" w:rsidRPr="00214F79" w:rsidRDefault="00710977" w:rsidP="00C749E8">
      <w:pPr>
        <w:pStyle w:val="ListParagraph"/>
        <w:numPr>
          <w:ilvl w:val="0"/>
          <w:numId w:val="32"/>
        </w:numPr>
        <w:autoSpaceDE w:val="0"/>
        <w:autoSpaceDN w:val="0"/>
        <w:adjustRightInd w:val="0"/>
        <w:spacing w:after="0" w:line="240" w:lineRule="auto"/>
        <w:rPr>
          <w:rFonts w:asciiTheme="minorBidi" w:hAnsiTheme="minorBidi" w:cstheme="minorBidi"/>
          <w:sz w:val="20"/>
          <w:szCs w:val="20"/>
        </w:rPr>
      </w:pPr>
      <w:r w:rsidRPr="00214F79">
        <w:rPr>
          <w:rFonts w:asciiTheme="minorBidi" w:hAnsiTheme="minorBidi" w:cstheme="minorBidi"/>
          <w:sz w:val="20"/>
          <w:szCs w:val="20"/>
        </w:rPr>
        <w:t>Wheatley, C. (2009). The Ethics of Aggression:</w:t>
      </w:r>
      <w:r w:rsidRPr="00214F79">
        <w:rPr>
          <w:rFonts w:asciiTheme="minorBidi" w:hAnsiTheme="minorBidi" w:cstheme="minorBidi"/>
          <w:i/>
          <w:iCs/>
          <w:sz w:val="20"/>
          <w:szCs w:val="20"/>
        </w:rPr>
        <w:t xml:space="preserve"> Funny Games</w:t>
      </w:r>
      <w:r w:rsidRPr="00214F79">
        <w:rPr>
          <w:rFonts w:asciiTheme="minorBidi" w:hAnsiTheme="minorBidi" w:cstheme="minorBidi"/>
          <w:sz w:val="20"/>
          <w:szCs w:val="20"/>
        </w:rPr>
        <w:t xml:space="preserve">. </w:t>
      </w:r>
      <w:r w:rsidRPr="00214F79">
        <w:rPr>
          <w:rFonts w:asciiTheme="minorBidi" w:hAnsiTheme="minorBidi" w:cstheme="minorBidi"/>
          <w:sz w:val="20"/>
          <w:szCs w:val="20"/>
          <w:u w:val="single"/>
        </w:rPr>
        <w:t xml:space="preserve">Michael </w:t>
      </w:r>
      <w:proofErr w:type="spellStart"/>
      <w:r w:rsidRPr="00214F79">
        <w:rPr>
          <w:rFonts w:asciiTheme="minorBidi" w:hAnsiTheme="minorBidi" w:cstheme="minorBidi"/>
          <w:sz w:val="20"/>
          <w:szCs w:val="20"/>
          <w:u w:val="single"/>
        </w:rPr>
        <w:t>Haneke's</w:t>
      </w:r>
      <w:proofErr w:type="spellEnd"/>
      <w:r w:rsidRPr="00214F79">
        <w:rPr>
          <w:rFonts w:asciiTheme="minorBidi" w:hAnsiTheme="minorBidi" w:cstheme="minorBidi"/>
          <w:sz w:val="20"/>
          <w:szCs w:val="20"/>
          <w:u w:val="single"/>
        </w:rPr>
        <w:t xml:space="preserve"> </w:t>
      </w:r>
      <w:proofErr w:type="gramStart"/>
      <w:r w:rsidRPr="00214F79">
        <w:rPr>
          <w:rFonts w:asciiTheme="minorBidi" w:hAnsiTheme="minorBidi" w:cstheme="minorBidi"/>
          <w:sz w:val="20"/>
          <w:szCs w:val="20"/>
          <w:u w:val="single"/>
        </w:rPr>
        <w:t>cinema :</w:t>
      </w:r>
      <w:proofErr w:type="gramEnd"/>
      <w:r w:rsidRPr="00214F79">
        <w:rPr>
          <w:rFonts w:asciiTheme="minorBidi" w:hAnsiTheme="minorBidi" w:cstheme="minorBidi"/>
          <w:sz w:val="20"/>
          <w:szCs w:val="20"/>
          <w:u w:val="single"/>
        </w:rPr>
        <w:t xml:space="preserve"> the ethic of the image</w:t>
      </w:r>
      <w:r w:rsidRPr="00214F79">
        <w:rPr>
          <w:rFonts w:asciiTheme="minorBidi" w:hAnsiTheme="minorBidi" w:cstheme="minorBidi"/>
          <w:sz w:val="20"/>
          <w:szCs w:val="20"/>
        </w:rPr>
        <w:t xml:space="preserve">. New York, </w:t>
      </w:r>
      <w:proofErr w:type="spellStart"/>
      <w:r w:rsidRPr="00214F79">
        <w:rPr>
          <w:rFonts w:asciiTheme="minorBidi" w:hAnsiTheme="minorBidi" w:cstheme="minorBidi"/>
          <w:sz w:val="20"/>
          <w:szCs w:val="20"/>
        </w:rPr>
        <w:t>Berghahn</w:t>
      </w:r>
      <w:proofErr w:type="spellEnd"/>
      <w:r w:rsidRPr="00214F79">
        <w:rPr>
          <w:rFonts w:asciiTheme="minorBidi" w:hAnsiTheme="minorBidi" w:cstheme="minorBidi"/>
          <w:sz w:val="20"/>
          <w:szCs w:val="20"/>
        </w:rPr>
        <w:t xml:space="preserve"> Books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78-112.</w:t>
      </w:r>
    </w:p>
    <w:p w14:paraId="2BB4E8A3" w14:textId="77777777" w:rsidR="00710977" w:rsidRDefault="00710977" w:rsidP="00710977">
      <w:pPr>
        <w:rPr>
          <w:rtl/>
        </w:rPr>
      </w:pPr>
    </w:p>
    <w:p w14:paraId="564D7115" w14:textId="77777777" w:rsidR="00710977" w:rsidRPr="00D64D58" w:rsidRDefault="00710977" w:rsidP="00710977">
      <w:pPr>
        <w:autoSpaceDE w:val="0"/>
        <w:autoSpaceDN w:val="0"/>
        <w:adjustRightInd w:val="0"/>
        <w:spacing w:after="200"/>
        <w:rPr>
          <w:rFonts w:ascii="Arial" w:hAnsi="Arial" w:cs="Arial"/>
          <w:sz w:val="22"/>
          <w:szCs w:val="22"/>
          <w:u w:val="single"/>
          <w:rtl/>
        </w:rPr>
      </w:pPr>
      <w:r w:rsidRPr="00D64D58">
        <w:rPr>
          <w:rFonts w:ascii="Arial" w:hAnsi="Arial" w:cs="Arial"/>
          <w:sz w:val="22"/>
          <w:szCs w:val="22"/>
          <w:u w:val="single"/>
          <w:rtl/>
        </w:rPr>
        <w:t>קריאת רשות</w:t>
      </w:r>
    </w:p>
    <w:p w14:paraId="73F8117C" w14:textId="77777777" w:rsidR="00BD7FD1" w:rsidRPr="00214F79" w:rsidRDefault="00BD7FD1" w:rsidP="00C749E8">
      <w:pPr>
        <w:pStyle w:val="ListParagraph"/>
        <w:numPr>
          <w:ilvl w:val="0"/>
          <w:numId w:val="33"/>
        </w:numPr>
        <w:autoSpaceDE w:val="0"/>
        <w:autoSpaceDN w:val="0"/>
        <w:adjustRightInd w:val="0"/>
        <w:spacing w:after="0" w:line="240" w:lineRule="auto"/>
        <w:rPr>
          <w:rFonts w:asciiTheme="minorBidi" w:hAnsiTheme="minorBidi" w:cstheme="minorBidi"/>
          <w:sz w:val="20"/>
          <w:szCs w:val="20"/>
        </w:rPr>
      </w:pPr>
      <w:r w:rsidRPr="00214F79">
        <w:rPr>
          <w:rFonts w:asciiTheme="minorBidi" w:hAnsiTheme="minorBidi" w:cstheme="minorBidi"/>
          <w:sz w:val="20"/>
          <w:szCs w:val="20"/>
        </w:rPr>
        <w:t xml:space="preserve">Wheatley, C. (2009). Introduction. </w:t>
      </w:r>
      <w:r w:rsidRPr="00214F79">
        <w:rPr>
          <w:rFonts w:asciiTheme="minorBidi" w:hAnsiTheme="minorBidi" w:cstheme="minorBidi"/>
          <w:sz w:val="20"/>
          <w:szCs w:val="20"/>
          <w:u w:val="single"/>
        </w:rPr>
        <w:t xml:space="preserve">Michael </w:t>
      </w:r>
      <w:proofErr w:type="spellStart"/>
      <w:r w:rsidRPr="00214F79">
        <w:rPr>
          <w:rFonts w:asciiTheme="minorBidi" w:hAnsiTheme="minorBidi" w:cstheme="minorBidi"/>
          <w:sz w:val="20"/>
          <w:szCs w:val="20"/>
          <w:u w:val="single"/>
        </w:rPr>
        <w:t>Haneke's</w:t>
      </w:r>
      <w:proofErr w:type="spellEnd"/>
      <w:r w:rsidRPr="00214F79">
        <w:rPr>
          <w:rFonts w:asciiTheme="minorBidi" w:hAnsiTheme="minorBidi" w:cstheme="minorBidi"/>
          <w:sz w:val="20"/>
          <w:szCs w:val="20"/>
          <w:u w:val="single"/>
        </w:rPr>
        <w:t xml:space="preserve"> </w:t>
      </w:r>
      <w:proofErr w:type="gramStart"/>
      <w:r w:rsidRPr="00214F79">
        <w:rPr>
          <w:rFonts w:asciiTheme="minorBidi" w:hAnsiTheme="minorBidi" w:cstheme="minorBidi"/>
          <w:sz w:val="20"/>
          <w:szCs w:val="20"/>
          <w:u w:val="single"/>
        </w:rPr>
        <w:t>cinema :</w:t>
      </w:r>
      <w:proofErr w:type="gramEnd"/>
      <w:r w:rsidRPr="00214F79">
        <w:rPr>
          <w:rFonts w:asciiTheme="minorBidi" w:hAnsiTheme="minorBidi" w:cstheme="minorBidi"/>
          <w:sz w:val="20"/>
          <w:szCs w:val="20"/>
          <w:u w:val="single"/>
        </w:rPr>
        <w:t xml:space="preserve"> the ethic of the image</w:t>
      </w:r>
      <w:r w:rsidRPr="00214F79">
        <w:rPr>
          <w:rFonts w:asciiTheme="minorBidi" w:hAnsiTheme="minorBidi" w:cstheme="minorBidi"/>
          <w:sz w:val="20"/>
          <w:szCs w:val="20"/>
        </w:rPr>
        <w:t xml:space="preserve">. New York, </w:t>
      </w:r>
      <w:proofErr w:type="spellStart"/>
      <w:r w:rsidRPr="00214F79">
        <w:rPr>
          <w:rFonts w:asciiTheme="minorBidi" w:hAnsiTheme="minorBidi" w:cstheme="minorBidi"/>
          <w:sz w:val="20"/>
          <w:szCs w:val="20"/>
        </w:rPr>
        <w:t>Berghahn</w:t>
      </w:r>
      <w:proofErr w:type="spellEnd"/>
      <w:r w:rsidRPr="00214F79">
        <w:rPr>
          <w:rFonts w:asciiTheme="minorBidi" w:hAnsiTheme="minorBidi" w:cstheme="minorBidi"/>
          <w:sz w:val="20"/>
          <w:szCs w:val="20"/>
        </w:rPr>
        <w:t xml:space="preserve"> Books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1-13.</w:t>
      </w:r>
    </w:p>
    <w:p w14:paraId="0EC3C09B" w14:textId="77777777" w:rsidR="00C749E8" w:rsidRPr="00214F79" w:rsidRDefault="00C749E8" w:rsidP="00C749E8">
      <w:pPr>
        <w:pStyle w:val="ListParagraph"/>
        <w:numPr>
          <w:ilvl w:val="0"/>
          <w:numId w:val="33"/>
        </w:numPr>
        <w:autoSpaceDE w:val="0"/>
        <w:autoSpaceDN w:val="0"/>
        <w:adjustRightInd w:val="0"/>
        <w:spacing w:after="0" w:line="240" w:lineRule="auto"/>
        <w:rPr>
          <w:rFonts w:asciiTheme="minorBidi" w:hAnsiTheme="minorBidi" w:cstheme="minorBidi"/>
          <w:sz w:val="20"/>
          <w:szCs w:val="20"/>
        </w:rPr>
      </w:pPr>
      <w:r w:rsidRPr="00214F79">
        <w:rPr>
          <w:rFonts w:asciiTheme="minorBidi" w:hAnsiTheme="minorBidi" w:cstheme="minorBidi"/>
          <w:sz w:val="20"/>
          <w:szCs w:val="20"/>
        </w:rPr>
        <w:t xml:space="preserve">Wheatley, C. (2009). Conclusion. </w:t>
      </w:r>
      <w:r w:rsidRPr="00214F79">
        <w:rPr>
          <w:rFonts w:asciiTheme="minorBidi" w:hAnsiTheme="minorBidi" w:cstheme="minorBidi"/>
          <w:sz w:val="20"/>
          <w:szCs w:val="20"/>
          <w:u w:val="single"/>
        </w:rPr>
        <w:t xml:space="preserve">Michael </w:t>
      </w:r>
      <w:proofErr w:type="spellStart"/>
      <w:r w:rsidRPr="00214F79">
        <w:rPr>
          <w:rFonts w:asciiTheme="minorBidi" w:hAnsiTheme="minorBidi" w:cstheme="minorBidi"/>
          <w:sz w:val="20"/>
          <w:szCs w:val="20"/>
          <w:u w:val="single"/>
        </w:rPr>
        <w:t>Haneke's</w:t>
      </w:r>
      <w:proofErr w:type="spellEnd"/>
      <w:r w:rsidRPr="00214F79">
        <w:rPr>
          <w:rFonts w:asciiTheme="minorBidi" w:hAnsiTheme="minorBidi" w:cstheme="minorBidi"/>
          <w:sz w:val="20"/>
          <w:szCs w:val="20"/>
          <w:u w:val="single"/>
        </w:rPr>
        <w:t xml:space="preserve"> </w:t>
      </w:r>
      <w:proofErr w:type="gramStart"/>
      <w:r w:rsidRPr="00214F79">
        <w:rPr>
          <w:rFonts w:asciiTheme="minorBidi" w:hAnsiTheme="minorBidi" w:cstheme="minorBidi"/>
          <w:sz w:val="20"/>
          <w:szCs w:val="20"/>
          <w:u w:val="single"/>
        </w:rPr>
        <w:t>cinema :</w:t>
      </w:r>
      <w:proofErr w:type="gramEnd"/>
      <w:r w:rsidRPr="00214F79">
        <w:rPr>
          <w:rFonts w:asciiTheme="minorBidi" w:hAnsiTheme="minorBidi" w:cstheme="minorBidi"/>
          <w:sz w:val="20"/>
          <w:szCs w:val="20"/>
          <w:u w:val="single"/>
        </w:rPr>
        <w:t xml:space="preserve"> the ethic of the image</w:t>
      </w:r>
      <w:r w:rsidRPr="00214F79">
        <w:rPr>
          <w:rFonts w:asciiTheme="minorBidi" w:hAnsiTheme="minorBidi" w:cstheme="minorBidi"/>
          <w:sz w:val="20"/>
          <w:szCs w:val="20"/>
        </w:rPr>
        <w:t xml:space="preserve">. New York, </w:t>
      </w:r>
      <w:proofErr w:type="spellStart"/>
      <w:r w:rsidRPr="00214F79">
        <w:rPr>
          <w:rFonts w:asciiTheme="minorBidi" w:hAnsiTheme="minorBidi" w:cstheme="minorBidi"/>
          <w:sz w:val="20"/>
          <w:szCs w:val="20"/>
        </w:rPr>
        <w:t>Berghahn</w:t>
      </w:r>
      <w:proofErr w:type="spellEnd"/>
      <w:r w:rsidRPr="00214F79">
        <w:rPr>
          <w:rFonts w:asciiTheme="minorBidi" w:hAnsiTheme="minorBidi" w:cstheme="minorBidi"/>
          <w:sz w:val="20"/>
          <w:szCs w:val="20"/>
        </w:rPr>
        <w:t xml:space="preserve"> Books</w:t>
      </w:r>
      <w:r w:rsidRPr="00214F79">
        <w:rPr>
          <w:rFonts w:asciiTheme="minorBidi" w:hAnsiTheme="minorBidi" w:cstheme="minorBidi"/>
          <w:b/>
          <w:bCs/>
          <w:sz w:val="20"/>
          <w:szCs w:val="20"/>
        </w:rPr>
        <w:t xml:space="preserve">: </w:t>
      </w:r>
      <w:r w:rsidRPr="00214F79">
        <w:rPr>
          <w:rFonts w:asciiTheme="minorBidi" w:hAnsiTheme="minorBidi" w:cstheme="minorBidi"/>
          <w:sz w:val="20"/>
          <w:szCs w:val="20"/>
        </w:rPr>
        <w:t>188-194.</w:t>
      </w:r>
    </w:p>
    <w:p w14:paraId="06C0A5D9" w14:textId="77777777" w:rsidR="00FA5F5F" w:rsidRDefault="00FA5F5F" w:rsidP="00C749E8">
      <w:pPr>
        <w:autoSpaceDE w:val="0"/>
        <w:autoSpaceDN w:val="0"/>
        <w:adjustRightInd w:val="0"/>
        <w:rPr>
          <w:rFonts w:ascii="Arial" w:hAnsi="Arial" w:cs="Arial"/>
          <w:sz w:val="20"/>
          <w:szCs w:val="20"/>
          <w:rtl/>
        </w:rPr>
      </w:pPr>
    </w:p>
    <w:p w14:paraId="6094E1AE" w14:textId="77777777" w:rsidR="00B4675C" w:rsidRDefault="00B4675C" w:rsidP="00C749E8">
      <w:pPr>
        <w:autoSpaceDE w:val="0"/>
        <w:autoSpaceDN w:val="0"/>
        <w:adjustRightInd w:val="0"/>
        <w:rPr>
          <w:rFonts w:ascii="Arial" w:hAnsi="Arial" w:cs="Arial"/>
          <w:sz w:val="20"/>
          <w:szCs w:val="20"/>
          <w:rtl/>
        </w:rPr>
      </w:pPr>
    </w:p>
    <w:p w14:paraId="2CFB7626" w14:textId="77777777" w:rsidR="003145DF" w:rsidRDefault="003145DF" w:rsidP="009D0742">
      <w:pPr>
        <w:widowControl w:val="0"/>
        <w:tabs>
          <w:tab w:val="left" w:pos="8460"/>
        </w:tabs>
        <w:autoSpaceDE w:val="0"/>
        <w:autoSpaceDN w:val="0"/>
        <w:adjustRightInd w:val="0"/>
        <w:spacing w:line="320" w:lineRule="exact"/>
        <w:jc w:val="both"/>
        <w:rPr>
          <w:rFonts w:ascii="Arial" w:hAnsi="Arial" w:cs="Arial"/>
          <w:b/>
          <w:bCs/>
        </w:rPr>
      </w:pPr>
    </w:p>
    <w:p w14:paraId="45F06333" w14:textId="77777777" w:rsidR="003145DF" w:rsidRDefault="003145DF" w:rsidP="009D0742">
      <w:pPr>
        <w:widowControl w:val="0"/>
        <w:tabs>
          <w:tab w:val="left" w:pos="8460"/>
        </w:tabs>
        <w:autoSpaceDE w:val="0"/>
        <w:autoSpaceDN w:val="0"/>
        <w:adjustRightInd w:val="0"/>
        <w:spacing w:line="320" w:lineRule="exact"/>
        <w:jc w:val="both"/>
        <w:rPr>
          <w:rFonts w:ascii="Arial" w:hAnsi="Arial" w:cs="Arial"/>
          <w:b/>
          <w:bCs/>
        </w:rPr>
      </w:pPr>
    </w:p>
    <w:p w14:paraId="321A7BBD" w14:textId="77777777" w:rsidR="003145DF" w:rsidRDefault="003145DF" w:rsidP="009D0742">
      <w:pPr>
        <w:widowControl w:val="0"/>
        <w:tabs>
          <w:tab w:val="left" w:pos="8460"/>
        </w:tabs>
        <w:autoSpaceDE w:val="0"/>
        <w:autoSpaceDN w:val="0"/>
        <w:adjustRightInd w:val="0"/>
        <w:spacing w:line="320" w:lineRule="exact"/>
        <w:jc w:val="both"/>
        <w:rPr>
          <w:rFonts w:ascii="Arial" w:hAnsi="Arial" w:cs="Arial"/>
          <w:b/>
          <w:bCs/>
        </w:rPr>
      </w:pPr>
    </w:p>
    <w:p w14:paraId="5121B0A3" w14:textId="77777777" w:rsidR="00481BD5" w:rsidRDefault="00481BD5" w:rsidP="009D0742">
      <w:pPr>
        <w:widowControl w:val="0"/>
        <w:tabs>
          <w:tab w:val="left" w:pos="8460"/>
        </w:tabs>
        <w:autoSpaceDE w:val="0"/>
        <w:autoSpaceDN w:val="0"/>
        <w:adjustRightInd w:val="0"/>
        <w:spacing w:line="320" w:lineRule="exact"/>
        <w:jc w:val="both"/>
        <w:rPr>
          <w:rFonts w:ascii="Arial" w:hAnsi="Arial" w:cs="Arial"/>
          <w:b/>
          <w:bCs/>
          <w:rtl/>
        </w:rPr>
      </w:pPr>
      <w:r w:rsidRPr="00481BD5">
        <w:rPr>
          <w:rFonts w:ascii="Arial" w:hAnsi="Arial" w:cs="Arial" w:hint="cs"/>
          <w:b/>
          <w:bCs/>
          <w:rtl/>
        </w:rPr>
        <w:lastRenderedPageBreak/>
        <w:t>פילמוגרפיה</w:t>
      </w:r>
    </w:p>
    <w:p w14:paraId="1482419F" w14:textId="77777777" w:rsidR="009D0742" w:rsidRPr="00481BD5" w:rsidRDefault="009D0742" w:rsidP="009D0742">
      <w:pPr>
        <w:widowControl w:val="0"/>
        <w:tabs>
          <w:tab w:val="left" w:pos="8460"/>
        </w:tabs>
        <w:autoSpaceDE w:val="0"/>
        <w:autoSpaceDN w:val="0"/>
        <w:adjustRightInd w:val="0"/>
        <w:spacing w:line="320" w:lineRule="exact"/>
        <w:jc w:val="both"/>
        <w:rPr>
          <w:rFonts w:ascii="Arial" w:hAnsi="Arial" w:cs="Arial"/>
          <w:b/>
          <w:bCs/>
          <w:rtl/>
        </w:rPr>
      </w:pPr>
    </w:p>
    <w:p w14:paraId="641C3385" w14:textId="77777777" w:rsidR="00481BD5" w:rsidRDefault="00481BD5" w:rsidP="00481BD5">
      <w:pPr>
        <w:autoSpaceDE w:val="0"/>
        <w:autoSpaceDN w:val="0"/>
        <w:adjustRightInd w:val="0"/>
        <w:rPr>
          <w:rFonts w:ascii="Arial" w:hAnsi="Arial" w:cs="Arial"/>
          <w:sz w:val="22"/>
          <w:szCs w:val="22"/>
          <w:rtl/>
        </w:rPr>
        <w:sectPr w:rsidR="00481BD5">
          <w:footerReference w:type="default" r:id="rId8"/>
          <w:pgSz w:w="12240" w:h="15840"/>
          <w:pgMar w:top="1440" w:right="1800" w:bottom="1440" w:left="1800" w:header="720" w:footer="720" w:gutter="0"/>
          <w:cols w:space="720"/>
          <w:docGrid w:linePitch="360"/>
        </w:sectPr>
      </w:pPr>
    </w:p>
    <w:p w14:paraId="06028734" w14:textId="77777777" w:rsidR="00EF4FCA" w:rsidRDefault="00EF4FCA" w:rsidP="00481BD5">
      <w:pPr>
        <w:autoSpaceDE w:val="0"/>
        <w:autoSpaceDN w:val="0"/>
        <w:adjustRightInd w:val="0"/>
        <w:rPr>
          <w:rFonts w:ascii="Arial" w:hAnsi="Arial" w:cs="Arial"/>
          <w:sz w:val="22"/>
          <w:szCs w:val="22"/>
          <w:rtl/>
        </w:rPr>
        <w:sectPr w:rsidR="00EF4FCA" w:rsidSect="00EF4FCA">
          <w:type w:val="continuous"/>
          <w:pgSz w:w="12240" w:h="15840"/>
          <w:pgMar w:top="1440" w:right="1800" w:bottom="1440" w:left="1800" w:header="720" w:footer="720" w:gutter="0"/>
          <w:cols w:space="720"/>
          <w:bidi/>
          <w:docGrid w:linePitch="360"/>
        </w:sectPr>
      </w:pPr>
    </w:p>
    <w:p w14:paraId="5796EFB2" w14:textId="77777777" w:rsidR="003145DF" w:rsidRPr="00BA71BE" w:rsidRDefault="003145DF" w:rsidP="003145DF">
      <w:pPr>
        <w:autoSpaceDE w:val="0"/>
        <w:autoSpaceDN w:val="0"/>
        <w:adjustRightInd w:val="0"/>
        <w:rPr>
          <w:rFonts w:ascii="Arial" w:hAnsi="Arial" w:cs="Arial"/>
          <w:sz w:val="22"/>
          <w:szCs w:val="22"/>
          <w:rtl/>
        </w:rPr>
      </w:pPr>
      <w:r w:rsidRPr="00BA71BE">
        <w:rPr>
          <w:rFonts w:ascii="Arial" w:hAnsi="Arial" w:cs="Arial" w:hint="cs"/>
          <w:sz w:val="22"/>
          <w:szCs w:val="22"/>
          <w:rtl/>
        </w:rPr>
        <w:lastRenderedPageBreak/>
        <w:t xml:space="preserve">אויב הציבור (וויליאם </w:t>
      </w:r>
      <w:proofErr w:type="spellStart"/>
      <w:r w:rsidRPr="00BA71BE">
        <w:rPr>
          <w:rFonts w:ascii="Arial" w:hAnsi="Arial" w:cs="Arial" w:hint="cs"/>
          <w:sz w:val="22"/>
          <w:szCs w:val="22"/>
          <w:rtl/>
        </w:rPr>
        <w:t>וולמן</w:t>
      </w:r>
      <w:proofErr w:type="spellEnd"/>
      <w:r w:rsidRPr="00BA71BE">
        <w:rPr>
          <w:rFonts w:ascii="Arial" w:hAnsi="Arial" w:cs="Arial" w:hint="cs"/>
          <w:sz w:val="22"/>
          <w:szCs w:val="22"/>
          <w:rtl/>
        </w:rPr>
        <w:t>, 1931)</w:t>
      </w:r>
    </w:p>
    <w:p w14:paraId="54765C33"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אומץ אמתי (האחים כהן, 2010)</w:t>
      </w:r>
    </w:p>
    <w:p w14:paraId="5BBBF6E1"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אחי אפוא אתה? (האחים כהן, 2000)</w:t>
      </w:r>
    </w:p>
    <w:p w14:paraId="54FAF439"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אכזריות בלתי נסבלת (האחים כהן, 2003)</w:t>
      </w:r>
    </w:p>
    <w:p w14:paraId="3A780A6C"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ארץ קשוחה (האחים כהן, 2007)</w:t>
      </w:r>
    </w:p>
    <w:p w14:paraId="2A34914D" w14:textId="77777777" w:rsidR="003145DF" w:rsidRDefault="003145DF" w:rsidP="00EF4FCA">
      <w:pPr>
        <w:autoSpaceDE w:val="0"/>
        <w:autoSpaceDN w:val="0"/>
        <w:adjustRightInd w:val="0"/>
        <w:rPr>
          <w:rFonts w:ascii="Arial" w:hAnsi="Arial" w:cs="Arial"/>
          <w:sz w:val="22"/>
          <w:szCs w:val="22"/>
          <w:rtl/>
        </w:rPr>
      </w:pPr>
      <w:r w:rsidRPr="00EF4FCA">
        <w:rPr>
          <w:rFonts w:ascii="Arial" w:hAnsi="Arial" w:cs="Arial" w:hint="cs"/>
          <w:sz w:val="22"/>
          <w:szCs w:val="22"/>
          <w:rtl/>
        </w:rPr>
        <w:t xml:space="preserve">באולינג </w:t>
      </w:r>
      <w:proofErr w:type="spellStart"/>
      <w:r w:rsidRPr="00EF4FCA">
        <w:rPr>
          <w:rFonts w:ascii="Arial" w:hAnsi="Arial" w:cs="Arial" w:hint="cs"/>
          <w:sz w:val="22"/>
          <w:szCs w:val="22"/>
          <w:rtl/>
        </w:rPr>
        <w:t>לקולומביין</w:t>
      </w:r>
      <w:proofErr w:type="spellEnd"/>
      <w:r w:rsidRPr="00EF4FCA">
        <w:rPr>
          <w:rFonts w:ascii="Arial" w:hAnsi="Arial" w:cs="Arial" w:hint="cs"/>
          <w:sz w:val="22"/>
          <w:szCs w:val="22"/>
          <w:rtl/>
        </w:rPr>
        <w:t xml:space="preserve"> (מ</w:t>
      </w:r>
      <w:r w:rsidRPr="00EF4FCA">
        <w:rPr>
          <w:rFonts w:ascii="Arial" w:hAnsi="Arial" w:cs="Arial"/>
          <w:sz w:val="22"/>
          <w:szCs w:val="22"/>
          <w:rtl/>
        </w:rPr>
        <w:t>ייקל מור</w:t>
      </w:r>
      <w:r w:rsidRPr="00EF4FCA">
        <w:rPr>
          <w:rFonts w:ascii="Arial" w:hAnsi="Arial" w:cs="Arial" w:hint="cs"/>
          <w:sz w:val="22"/>
          <w:szCs w:val="22"/>
          <w:rtl/>
        </w:rPr>
        <w:t>, 2002)</w:t>
      </w:r>
    </w:p>
    <w:p w14:paraId="3DB6F610"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 xml:space="preserve">ביג </w:t>
      </w:r>
      <w:proofErr w:type="spellStart"/>
      <w:r w:rsidRPr="00BA71BE">
        <w:rPr>
          <w:rFonts w:ascii="Arial" w:hAnsi="Arial" w:cs="Arial" w:hint="cs"/>
          <w:sz w:val="22"/>
          <w:szCs w:val="22"/>
          <w:rtl/>
        </w:rPr>
        <w:t>ליבובסקי</w:t>
      </w:r>
      <w:proofErr w:type="spellEnd"/>
      <w:r w:rsidRPr="00BA71BE">
        <w:rPr>
          <w:rFonts w:ascii="Arial" w:hAnsi="Arial" w:cs="Arial" w:hint="cs"/>
          <w:sz w:val="22"/>
          <w:szCs w:val="22"/>
          <w:rtl/>
        </w:rPr>
        <w:t xml:space="preserve"> (האחים כהן, 1998)</w:t>
      </w:r>
    </w:p>
    <w:p w14:paraId="2F0A9B68" w14:textId="77777777" w:rsidR="003145DF" w:rsidRPr="00EF4FCA" w:rsidRDefault="003145DF" w:rsidP="00EF4FCA">
      <w:pPr>
        <w:autoSpaceDE w:val="0"/>
        <w:autoSpaceDN w:val="0"/>
        <w:adjustRightInd w:val="0"/>
        <w:rPr>
          <w:rFonts w:ascii="Arial" w:hAnsi="Arial" w:cs="Arial"/>
          <w:sz w:val="22"/>
          <w:szCs w:val="22"/>
          <w:rtl/>
        </w:rPr>
      </w:pPr>
      <w:r w:rsidRPr="00EF4FCA">
        <w:rPr>
          <w:rFonts w:ascii="Arial" w:hAnsi="Arial" w:cs="Arial" w:hint="cs"/>
          <w:sz w:val="22"/>
          <w:szCs w:val="22"/>
          <w:rtl/>
        </w:rPr>
        <w:t>גריזלי מן (וורנר הרצוג, 2005)</w:t>
      </w:r>
    </w:p>
    <w:p w14:paraId="11E73747" w14:textId="77777777" w:rsidR="003145DF" w:rsidRPr="00FC34E3" w:rsidRDefault="003145DF" w:rsidP="00481BD5">
      <w:pPr>
        <w:autoSpaceDE w:val="0"/>
        <w:autoSpaceDN w:val="0"/>
        <w:adjustRightInd w:val="0"/>
        <w:rPr>
          <w:rFonts w:ascii="Arial" w:hAnsi="Arial" w:cs="Arial"/>
          <w:sz w:val="22"/>
          <w:szCs w:val="22"/>
          <w:rtl/>
        </w:rPr>
      </w:pPr>
      <w:r w:rsidRPr="00FC34E3">
        <w:rPr>
          <w:rFonts w:ascii="Arial" w:hAnsi="Arial" w:cs="Arial" w:hint="cs"/>
          <w:sz w:val="22"/>
          <w:szCs w:val="22"/>
          <w:rtl/>
        </w:rPr>
        <w:t xml:space="preserve">האדם השלישי (קרול </w:t>
      </w:r>
      <w:proofErr w:type="spellStart"/>
      <w:r w:rsidRPr="00FC34E3">
        <w:rPr>
          <w:rFonts w:ascii="Arial" w:hAnsi="Arial" w:cs="Arial" w:hint="cs"/>
          <w:sz w:val="22"/>
          <w:szCs w:val="22"/>
          <w:rtl/>
        </w:rPr>
        <w:t>ריד</w:t>
      </w:r>
      <w:proofErr w:type="spellEnd"/>
      <w:r w:rsidRPr="00FC34E3">
        <w:rPr>
          <w:rFonts w:ascii="Arial" w:hAnsi="Arial" w:cs="Arial" w:hint="cs"/>
          <w:sz w:val="22"/>
          <w:szCs w:val="22"/>
          <w:rtl/>
        </w:rPr>
        <w:t>, 1949)</w:t>
      </w:r>
    </w:p>
    <w:p w14:paraId="6E4061C7" w14:textId="77777777" w:rsidR="003145DF" w:rsidRDefault="003145DF" w:rsidP="00EF4FCA">
      <w:pPr>
        <w:autoSpaceDE w:val="0"/>
        <w:autoSpaceDN w:val="0"/>
        <w:adjustRightInd w:val="0"/>
        <w:rPr>
          <w:rFonts w:ascii="Arial" w:hAnsi="Arial" w:cs="Arial"/>
          <w:sz w:val="22"/>
          <w:szCs w:val="22"/>
          <w:rtl/>
        </w:rPr>
      </w:pPr>
      <w:r w:rsidRPr="00EF4FCA">
        <w:rPr>
          <w:rFonts w:ascii="Arial" w:hAnsi="Arial" w:cs="Arial"/>
          <w:sz w:val="22"/>
          <w:szCs w:val="22"/>
          <w:rtl/>
        </w:rPr>
        <w:t>האזרח קיין</w:t>
      </w:r>
      <w:r w:rsidRPr="00EF4FCA">
        <w:rPr>
          <w:rFonts w:ascii="Arial" w:hAnsi="Arial" w:cs="Arial" w:hint="cs"/>
          <w:sz w:val="22"/>
          <w:szCs w:val="22"/>
          <w:rtl/>
        </w:rPr>
        <w:t xml:space="preserve"> (אורסון וולס, 1941)</w:t>
      </w:r>
    </w:p>
    <w:p w14:paraId="487CB57E"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האיש שלא היה שם (האחים כהן, 2001)</w:t>
      </w:r>
    </w:p>
    <w:p w14:paraId="734B78CA" w14:textId="77777777" w:rsidR="003145DF" w:rsidRPr="00EF4FCA" w:rsidRDefault="003145DF" w:rsidP="00EF4FCA">
      <w:pPr>
        <w:autoSpaceDE w:val="0"/>
        <w:autoSpaceDN w:val="0"/>
        <w:adjustRightInd w:val="0"/>
        <w:rPr>
          <w:rFonts w:ascii="Arial" w:hAnsi="Arial" w:cs="Arial"/>
          <w:sz w:val="22"/>
          <w:szCs w:val="22"/>
          <w:rtl/>
        </w:rPr>
      </w:pPr>
      <w:r w:rsidRPr="00EF4FCA">
        <w:rPr>
          <w:rFonts w:ascii="Arial" w:hAnsi="Arial" w:cs="Arial" w:hint="cs"/>
          <w:sz w:val="22"/>
          <w:szCs w:val="22"/>
          <w:rtl/>
        </w:rPr>
        <w:t>הבלתי נסלח (איסטווד, 1992)</w:t>
      </w:r>
    </w:p>
    <w:p w14:paraId="3165CB4E"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הולדת אומה (גריפית', 1915)</w:t>
      </w:r>
    </w:p>
    <w:p w14:paraId="79373831"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החבל (היצ'קוק, 1948)</w:t>
      </w:r>
    </w:p>
    <w:p w14:paraId="5673B7F2"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 xml:space="preserve">היהודי </w:t>
      </w:r>
      <w:proofErr w:type="spellStart"/>
      <w:r w:rsidRPr="00BA71BE">
        <w:rPr>
          <w:rFonts w:ascii="Arial" w:hAnsi="Arial" w:cs="Arial" w:hint="cs"/>
          <w:sz w:val="22"/>
          <w:szCs w:val="22"/>
          <w:rtl/>
        </w:rPr>
        <w:t>זיס</w:t>
      </w:r>
      <w:proofErr w:type="spellEnd"/>
      <w:r w:rsidRPr="00BA71BE">
        <w:rPr>
          <w:rFonts w:ascii="Arial" w:hAnsi="Arial" w:cs="Arial" w:hint="cs"/>
          <w:sz w:val="22"/>
          <w:szCs w:val="22"/>
          <w:rtl/>
        </w:rPr>
        <w:t xml:space="preserve"> (פייט </w:t>
      </w:r>
      <w:proofErr w:type="spellStart"/>
      <w:r w:rsidRPr="00BA71BE">
        <w:rPr>
          <w:rFonts w:ascii="Arial" w:hAnsi="Arial" w:cs="Arial" w:hint="cs"/>
          <w:sz w:val="22"/>
          <w:szCs w:val="22"/>
          <w:rtl/>
        </w:rPr>
        <w:t>הרלן</w:t>
      </w:r>
      <w:proofErr w:type="spellEnd"/>
      <w:r w:rsidRPr="00BA71BE">
        <w:rPr>
          <w:rFonts w:ascii="Arial" w:hAnsi="Arial" w:cs="Arial" w:hint="cs"/>
          <w:sz w:val="22"/>
          <w:szCs w:val="22"/>
          <w:rtl/>
        </w:rPr>
        <w:t>, 1940)</w:t>
      </w:r>
    </w:p>
    <w:p w14:paraId="30649A67" w14:textId="77777777" w:rsidR="003145DF" w:rsidRDefault="003145DF" w:rsidP="00481BD5">
      <w:pPr>
        <w:autoSpaceDE w:val="0"/>
        <w:autoSpaceDN w:val="0"/>
        <w:adjustRightInd w:val="0"/>
        <w:rPr>
          <w:rFonts w:ascii="Arial" w:hAnsi="Arial" w:cs="Arial"/>
          <w:sz w:val="22"/>
          <w:szCs w:val="22"/>
          <w:rtl/>
        </w:rPr>
      </w:pPr>
      <w:proofErr w:type="spellStart"/>
      <w:r>
        <w:rPr>
          <w:rFonts w:ascii="Arial" w:hAnsi="Arial" w:cs="Arial" w:hint="cs"/>
          <w:sz w:val="22"/>
          <w:szCs w:val="22"/>
          <w:rtl/>
        </w:rPr>
        <w:t>היט</w:t>
      </w:r>
      <w:proofErr w:type="spellEnd"/>
      <w:r>
        <w:rPr>
          <w:rFonts w:ascii="Arial" w:hAnsi="Arial" w:cs="Arial" w:hint="cs"/>
          <w:sz w:val="22"/>
          <w:szCs w:val="22"/>
          <w:rtl/>
        </w:rPr>
        <w:t xml:space="preserve"> (מייקל מאן, 1995)</w:t>
      </w:r>
    </w:p>
    <w:p w14:paraId="50A31301"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הנאשמים (ג'ונתן קפלן, 1988)</w:t>
      </w:r>
    </w:p>
    <w:p w14:paraId="3E5D2D62" w14:textId="77777777" w:rsidR="003145DF" w:rsidRDefault="003145DF" w:rsidP="00481BD5">
      <w:pPr>
        <w:autoSpaceDE w:val="0"/>
        <w:autoSpaceDN w:val="0"/>
        <w:adjustRightInd w:val="0"/>
        <w:rPr>
          <w:rFonts w:ascii="Arial" w:hAnsi="Arial" w:cs="Arial"/>
          <w:sz w:val="22"/>
          <w:szCs w:val="22"/>
          <w:rtl/>
        </w:rPr>
      </w:pPr>
      <w:r>
        <w:rPr>
          <w:rFonts w:ascii="Arial" w:hAnsi="Arial" w:cs="Arial" w:hint="cs"/>
          <w:sz w:val="22"/>
          <w:szCs w:val="22"/>
          <w:rtl/>
        </w:rPr>
        <w:t>הנוסע (מייקל מאן, 2004)</w:t>
      </w:r>
    </w:p>
    <w:p w14:paraId="17A2DBA0"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הסנדק (</w:t>
      </w:r>
      <w:proofErr w:type="spellStart"/>
      <w:r w:rsidRPr="00BA71BE">
        <w:rPr>
          <w:rFonts w:ascii="Arial" w:hAnsi="Arial" w:cs="Arial" w:hint="cs"/>
          <w:sz w:val="22"/>
          <w:szCs w:val="22"/>
          <w:rtl/>
        </w:rPr>
        <w:t>קופולה</w:t>
      </w:r>
      <w:proofErr w:type="spellEnd"/>
      <w:r w:rsidRPr="00BA71BE">
        <w:rPr>
          <w:rFonts w:ascii="Arial" w:hAnsi="Arial" w:cs="Arial" w:hint="cs"/>
          <w:sz w:val="22"/>
          <w:szCs w:val="22"/>
          <w:rtl/>
        </w:rPr>
        <w:t>, 1972)</w:t>
      </w:r>
    </w:p>
    <w:p w14:paraId="5DD0467D"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הפסיון של ישו (מל גיבסון, 2004)</w:t>
      </w:r>
    </w:p>
    <w:p w14:paraId="50466D5B"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הקוסם מארץ עוץ (ויקטור פלמינג, 1939)</w:t>
      </w:r>
    </w:p>
    <w:p w14:paraId="38DE1560"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הקפיצה הגדולה (האחים כהן, 1994)</w:t>
      </w:r>
    </w:p>
    <w:p w14:paraId="3AE6CB22" w14:textId="77777777" w:rsidR="003145DF" w:rsidRPr="00BA71BE" w:rsidRDefault="003145DF" w:rsidP="00481BD5">
      <w:pPr>
        <w:autoSpaceDE w:val="0"/>
        <w:autoSpaceDN w:val="0"/>
        <w:adjustRightInd w:val="0"/>
        <w:rPr>
          <w:rFonts w:ascii="Arial" w:hAnsi="Arial" w:cs="Arial"/>
          <w:sz w:val="22"/>
          <w:szCs w:val="22"/>
          <w:rtl/>
        </w:rPr>
      </w:pPr>
      <w:proofErr w:type="spellStart"/>
      <w:r w:rsidRPr="00BA71BE">
        <w:rPr>
          <w:rFonts w:ascii="Arial" w:hAnsi="Arial" w:cs="Arial" w:hint="cs"/>
          <w:sz w:val="22"/>
          <w:szCs w:val="22"/>
          <w:rtl/>
        </w:rPr>
        <w:t>ואלקירי</w:t>
      </w:r>
      <w:proofErr w:type="spellEnd"/>
      <w:r w:rsidRPr="00BA71BE">
        <w:rPr>
          <w:rFonts w:ascii="Arial" w:hAnsi="Arial" w:cs="Arial" w:hint="cs"/>
          <w:sz w:val="22"/>
          <w:szCs w:val="22"/>
          <w:rtl/>
        </w:rPr>
        <w:t xml:space="preserve"> (</w:t>
      </w:r>
      <w:proofErr w:type="spellStart"/>
      <w:r w:rsidRPr="00BA71BE">
        <w:rPr>
          <w:rFonts w:ascii="Arial" w:hAnsi="Arial" w:cs="Arial" w:hint="cs"/>
          <w:sz w:val="22"/>
          <w:szCs w:val="22"/>
          <w:rtl/>
        </w:rPr>
        <w:t>בריאו</w:t>
      </w:r>
      <w:proofErr w:type="spellEnd"/>
      <w:r w:rsidRPr="00BA71BE">
        <w:rPr>
          <w:rFonts w:ascii="Arial" w:hAnsi="Arial" w:cs="Arial" w:hint="cs"/>
          <w:sz w:val="22"/>
          <w:szCs w:val="22"/>
          <w:rtl/>
        </w:rPr>
        <w:t xml:space="preserve"> </w:t>
      </w:r>
      <w:proofErr w:type="spellStart"/>
      <w:r w:rsidRPr="00BA71BE">
        <w:rPr>
          <w:rFonts w:ascii="Arial" w:hAnsi="Arial" w:cs="Arial" w:hint="cs"/>
          <w:sz w:val="22"/>
          <w:szCs w:val="22"/>
          <w:rtl/>
        </w:rPr>
        <w:t>סינגר</w:t>
      </w:r>
      <w:proofErr w:type="spellEnd"/>
      <w:r w:rsidRPr="00BA71BE">
        <w:rPr>
          <w:rFonts w:ascii="Arial" w:hAnsi="Arial" w:cs="Arial" w:hint="cs"/>
          <w:sz w:val="22"/>
          <w:szCs w:val="22"/>
          <w:rtl/>
        </w:rPr>
        <w:t>, 2008)</w:t>
      </w:r>
    </w:p>
    <w:p w14:paraId="430BA73A" w14:textId="77777777" w:rsidR="003145DF" w:rsidRPr="00EF4FCA" w:rsidRDefault="003145DF" w:rsidP="00EF4FCA">
      <w:pPr>
        <w:autoSpaceDE w:val="0"/>
        <w:autoSpaceDN w:val="0"/>
        <w:adjustRightInd w:val="0"/>
        <w:rPr>
          <w:rFonts w:ascii="Arial" w:hAnsi="Arial" w:cs="Arial"/>
          <w:sz w:val="22"/>
          <w:szCs w:val="22"/>
        </w:rPr>
      </w:pPr>
      <w:r w:rsidRPr="00EF4FCA">
        <w:rPr>
          <w:rFonts w:ascii="Arial" w:hAnsi="Arial" w:cs="Arial"/>
          <w:sz w:val="22"/>
          <w:szCs w:val="22"/>
          <w:rtl/>
        </w:rPr>
        <w:t xml:space="preserve">וול </w:t>
      </w:r>
      <w:proofErr w:type="spellStart"/>
      <w:r w:rsidRPr="00EF4FCA">
        <w:rPr>
          <w:rFonts w:ascii="Arial" w:hAnsi="Arial" w:cs="Arial"/>
          <w:sz w:val="22"/>
          <w:szCs w:val="22"/>
          <w:rtl/>
        </w:rPr>
        <w:t>סטריט</w:t>
      </w:r>
      <w:proofErr w:type="spellEnd"/>
      <w:r w:rsidRPr="00EF4FCA">
        <w:rPr>
          <w:rFonts w:ascii="Arial" w:hAnsi="Arial" w:cs="Arial" w:hint="cs"/>
          <w:sz w:val="22"/>
          <w:szCs w:val="22"/>
          <w:rtl/>
        </w:rPr>
        <w:t xml:space="preserve"> (אוליבר סטון, 1987)</w:t>
      </w:r>
    </w:p>
    <w:p w14:paraId="311B27AD"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חומות של תקווה (</w:t>
      </w:r>
      <w:proofErr w:type="spellStart"/>
      <w:r w:rsidRPr="00BA71BE">
        <w:rPr>
          <w:rFonts w:ascii="Arial" w:hAnsi="Arial" w:cs="Arial" w:hint="cs"/>
          <w:sz w:val="22"/>
          <w:szCs w:val="22"/>
          <w:rtl/>
        </w:rPr>
        <w:t>פראנק</w:t>
      </w:r>
      <w:proofErr w:type="spellEnd"/>
      <w:r w:rsidRPr="00BA71BE">
        <w:rPr>
          <w:rFonts w:ascii="Arial" w:hAnsi="Arial" w:cs="Arial" w:hint="cs"/>
          <w:sz w:val="22"/>
          <w:szCs w:val="22"/>
          <w:rtl/>
        </w:rPr>
        <w:t xml:space="preserve"> </w:t>
      </w:r>
      <w:proofErr w:type="spellStart"/>
      <w:r w:rsidRPr="00BA71BE">
        <w:rPr>
          <w:rFonts w:ascii="Arial" w:hAnsi="Arial" w:cs="Arial" w:hint="cs"/>
          <w:sz w:val="22"/>
          <w:szCs w:val="22"/>
          <w:rtl/>
        </w:rPr>
        <w:t>דרבונט</w:t>
      </w:r>
      <w:proofErr w:type="spellEnd"/>
      <w:r w:rsidRPr="00BA71BE">
        <w:rPr>
          <w:rFonts w:ascii="Arial" w:hAnsi="Arial" w:cs="Arial" w:hint="cs"/>
          <w:sz w:val="22"/>
          <w:szCs w:val="22"/>
          <w:rtl/>
        </w:rPr>
        <w:t>, 1994)</w:t>
      </w:r>
    </w:p>
    <w:p w14:paraId="79CDD5E3" w14:textId="77777777" w:rsidR="003145DF" w:rsidRPr="002C7EA7" w:rsidRDefault="003145DF" w:rsidP="003145DF">
      <w:pPr>
        <w:autoSpaceDE w:val="0"/>
        <w:autoSpaceDN w:val="0"/>
        <w:adjustRightInd w:val="0"/>
        <w:rPr>
          <w:rFonts w:ascii="Arial" w:hAnsi="Arial" w:cs="Arial"/>
          <w:sz w:val="22"/>
          <w:szCs w:val="22"/>
          <w:rtl/>
        </w:rPr>
      </w:pPr>
      <w:r w:rsidRPr="002C7EA7">
        <w:rPr>
          <w:rFonts w:ascii="Arial" w:hAnsi="Arial" w:cs="Arial" w:hint="cs"/>
          <w:sz w:val="22"/>
          <w:szCs w:val="22"/>
          <w:rtl/>
        </w:rPr>
        <w:t>יהודי טוב (האחים כהן, 2009)</w:t>
      </w:r>
    </w:p>
    <w:p w14:paraId="763ACAB2" w14:textId="77777777" w:rsidR="003145DF" w:rsidRPr="00EF4FCA" w:rsidRDefault="003145DF" w:rsidP="00EF4FCA">
      <w:pPr>
        <w:autoSpaceDE w:val="0"/>
        <w:autoSpaceDN w:val="0"/>
        <w:adjustRightInd w:val="0"/>
        <w:rPr>
          <w:rFonts w:ascii="Arial" w:hAnsi="Arial" w:cs="Arial"/>
          <w:sz w:val="22"/>
          <w:szCs w:val="22"/>
        </w:rPr>
      </w:pPr>
      <w:r w:rsidRPr="00EF4FCA">
        <w:rPr>
          <w:rFonts w:ascii="Arial" w:hAnsi="Arial" w:cs="Arial"/>
          <w:sz w:val="22"/>
          <w:szCs w:val="22"/>
          <w:rtl/>
        </w:rPr>
        <w:t>כשהארי פגש את סאלי</w:t>
      </w:r>
      <w:r w:rsidRPr="00EF4FCA">
        <w:rPr>
          <w:rFonts w:ascii="Arial" w:hAnsi="Arial" w:cs="Arial" w:hint="cs"/>
          <w:sz w:val="22"/>
          <w:szCs w:val="22"/>
          <w:rtl/>
        </w:rPr>
        <w:t xml:space="preserve"> (רוב ריינר, 1989)</w:t>
      </w:r>
    </w:p>
    <w:p w14:paraId="2816F907" w14:textId="77777777" w:rsidR="003145DF" w:rsidRDefault="003145DF" w:rsidP="00481BD5">
      <w:pPr>
        <w:autoSpaceDE w:val="0"/>
        <w:autoSpaceDN w:val="0"/>
        <w:adjustRightInd w:val="0"/>
        <w:rPr>
          <w:rFonts w:ascii="Arial" w:hAnsi="Arial" w:cs="Arial"/>
          <w:sz w:val="22"/>
          <w:szCs w:val="22"/>
          <w:rtl/>
        </w:rPr>
      </w:pPr>
    </w:p>
    <w:p w14:paraId="145C58C3" w14:textId="77777777" w:rsidR="003145DF" w:rsidRDefault="003145DF" w:rsidP="00481BD5">
      <w:pPr>
        <w:autoSpaceDE w:val="0"/>
        <w:autoSpaceDN w:val="0"/>
        <w:adjustRightInd w:val="0"/>
        <w:rPr>
          <w:rFonts w:ascii="Arial" w:hAnsi="Arial" w:cs="Arial"/>
          <w:sz w:val="22"/>
          <w:szCs w:val="22"/>
          <w:rtl/>
        </w:rPr>
      </w:pPr>
    </w:p>
    <w:p w14:paraId="35C5F4CD" w14:textId="77777777" w:rsidR="003145DF" w:rsidRDefault="003145DF" w:rsidP="00481BD5">
      <w:pPr>
        <w:autoSpaceDE w:val="0"/>
        <w:autoSpaceDN w:val="0"/>
        <w:adjustRightInd w:val="0"/>
        <w:rPr>
          <w:rFonts w:ascii="Arial" w:hAnsi="Arial" w:cs="Arial"/>
          <w:sz w:val="22"/>
          <w:szCs w:val="22"/>
          <w:rtl/>
        </w:rPr>
      </w:pPr>
    </w:p>
    <w:p w14:paraId="064D2CA6" w14:textId="77777777" w:rsidR="003145DF" w:rsidRDefault="003145DF" w:rsidP="00481BD5">
      <w:pPr>
        <w:autoSpaceDE w:val="0"/>
        <w:autoSpaceDN w:val="0"/>
        <w:adjustRightInd w:val="0"/>
        <w:rPr>
          <w:rFonts w:ascii="Arial" w:hAnsi="Arial" w:cs="Arial"/>
          <w:sz w:val="22"/>
          <w:szCs w:val="22"/>
          <w:rtl/>
        </w:rPr>
      </w:pPr>
    </w:p>
    <w:p w14:paraId="59B69D6B" w14:textId="77777777" w:rsidR="003145DF" w:rsidRDefault="003145DF" w:rsidP="00481BD5">
      <w:pPr>
        <w:autoSpaceDE w:val="0"/>
        <w:autoSpaceDN w:val="0"/>
        <w:adjustRightInd w:val="0"/>
        <w:rPr>
          <w:rFonts w:ascii="Arial" w:hAnsi="Arial" w:cs="Arial"/>
          <w:sz w:val="22"/>
          <w:szCs w:val="22"/>
          <w:rtl/>
        </w:rPr>
      </w:pPr>
    </w:p>
    <w:p w14:paraId="4DC1E5CA" w14:textId="77777777" w:rsidR="003145DF" w:rsidRDefault="003145DF" w:rsidP="00481BD5">
      <w:pPr>
        <w:autoSpaceDE w:val="0"/>
        <w:autoSpaceDN w:val="0"/>
        <w:adjustRightInd w:val="0"/>
        <w:rPr>
          <w:rFonts w:ascii="Arial" w:hAnsi="Arial" w:cs="Arial"/>
          <w:sz w:val="22"/>
          <w:szCs w:val="22"/>
          <w:rtl/>
        </w:rPr>
      </w:pPr>
    </w:p>
    <w:p w14:paraId="22996102" w14:textId="77777777" w:rsidR="003145DF" w:rsidRDefault="003145DF" w:rsidP="00481BD5">
      <w:pPr>
        <w:autoSpaceDE w:val="0"/>
        <w:autoSpaceDN w:val="0"/>
        <w:adjustRightInd w:val="0"/>
        <w:rPr>
          <w:rFonts w:ascii="Arial" w:hAnsi="Arial" w:cs="Arial"/>
          <w:sz w:val="22"/>
          <w:szCs w:val="22"/>
          <w:rtl/>
        </w:rPr>
      </w:pPr>
    </w:p>
    <w:p w14:paraId="712B4F68" w14:textId="77777777" w:rsidR="003145DF" w:rsidRDefault="003145DF" w:rsidP="00481BD5">
      <w:pPr>
        <w:autoSpaceDE w:val="0"/>
        <w:autoSpaceDN w:val="0"/>
        <w:adjustRightInd w:val="0"/>
        <w:rPr>
          <w:rFonts w:ascii="Arial" w:hAnsi="Arial" w:cs="Arial"/>
          <w:sz w:val="22"/>
          <w:szCs w:val="22"/>
          <w:rtl/>
        </w:rPr>
      </w:pPr>
    </w:p>
    <w:p w14:paraId="25924623" w14:textId="77777777" w:rsidR="003145DF" w:rsidRDefault="003145DF" w:rsidP="00481BD5">
      <w:pPr>
        <w:autoSpaceDE w:val="0"/>
        <w:autoSpaceDN w:val="0"/>
        <w:adjustRightInd w:val="0"/>
        <w:rPr>
          <w:rFonts w:ascii="Arial" w:hAnsi="Arial" w:cs="Arial"/>
          <w:sz w:val="22"/>
          <w:szCs w:val="22"/>
          <w:rtl/>
        </w:rPr>
      </w:pPr>
    </w:p>
    <w:p w14:paraId="77998234" w14:textId="77777777" w:rsidR="003145DF" w:rsidRDefault="003145DF" w:rsidP="00481BD5">
      <w:pPr>
        <w:autoSpaceDE w:val="0"/>
        <w:autoSpaceDN w:val="0"/>
        <w:adjustRightInd w:val="0"/>
        <w:rPr>
          <w:rFonts w:ascii="Arial" w:hAnsi="Arial" w:cs="Arial"/>
          <w:sz w:val="22"/>
          <w:szCs w:val="22"/>
          <w:rtl/>
        </w:rPr>
      </w:pPr>
    </w:p>
    <w:p w14:paraId="57250EC2" w14:textId="77777777" w:rsidR="003145DF" w:rsidRDefault="003145DF" w:rsidP="00481BD5">
      <w:pPr>
        <w:autoSpaceDE w:val="0"/>
        <w:autoSpaceDN w:val="0"/>
        <w:adjustRightInd w:val="0"/>
        <w:rPr>
          <w:rFonts w:ascii="Arial" w:hAnsi="Arial" w:cs="Arial"/>
          <w:sz w:val="22"/>
          <w:szCs w:val="22"/>
          <w:rtl/>
        </w:rPr>
      </w:pPr>
    </w:p>
    <w:p w14:paraId="43B40AB5" w14:textId="77777777" w:rsidR="003145DF" w:rsidRDefault="003145DF" w:rsidP="00481BD5">
      <w:pPr>
        <w:autoSpaceDE w:val="0"/>
        <w:autoSpaceDN w:val="0"/>
        <w:adjustRightInd w:val="0"/>
        <w:rPr>
          <w:rFonts w:ascii="Arial" w:hAnsi="Arial" w:cs="Arial"/>
          <w:sz w:val="22"/>
          <w:szCs w:val="22"/>
          <w:rtl/>
        </w:rPr>
      </w:pPr>
    </w:p>
    <w:p w14:paraId="6D0BA09C" w14:textId="77777777" w:rsidR="003145DF" w:rsidRDefault="003145DF" w:rsidP="00481BD5">
      <w:pPr>
        <w:autoSpaceDE w:val="0"/>
        <w:autoSpaceDN w:val="0"/>
        <w:adjustRightInd w:val="0"/>
        <w:rPr>
          <w:rFonts w:ascii="Arial" w:hAnsi="Arial" w:cs="Arial"/>
          <w:sz w:val="22"/>
          <w:szCs w:val="22"/>
          <w:rtl/>
        </w:rPr>
      </w:pPr>
    </w:p>
    <w:p w14:paraId="721D7F39" w14:textId="77777777" w:rsidR="003145DF" w:rsidRDefault="003145DF" w:rsidP="00481BD5">
      <w:pPr>
        <w:autoSpaceDE w:val="0"/>
        <w:autoSpaceDN w:val="0"/>
        <w:adjustRightInd w:val="0"/>
        <w:rPr>
          <w:rFonts w:ascii="Arial" w:hAnsi="Arial" w:cs="Arial"/>
          <w:sz w:val="22"/>
          <w:szCs w:val="22"/>
          <w:rtl/>
        </w:rPr>
      </w:pPr>
    </w:p>
    <w:p w14:paraId="70A6A5F7" w14:textId="77777777" w:rsidR="003145DF" w:rsidRDefault="003145DF" w:rsidP="00481BD5">
      <w:pPr>
        <w:autoSpaceDE w:val="0"/>
        <w:autoSpaceDN w:val="0"/>
        <w:adjustRightInd w:val="0"/>
        <w:rPr>
          <w:rFonts w:ascii="Arial" w:hAnsi="Arial" w:cs="Arial"/>
          <w:sz w:val="22"/>
          <w:szCs w:val="22"/>
          <w:rtl/>
        </w:rPr>
      </w:pPr>
    </w:p>
    <w:p w14:paraId="4439E31A" w14:textId="77777777" w:rsidR="003145DF" w:rsidRDefault="003145DF" w:rsidP="00481BD5">
      <w:pPr>
        <w:autoSpaceDE w:val="0"/>
        <w:autoSpaceDN w:val="0"/>
        <w:adjustRightInd w:val="0"/>
        <w:rPr>
          <w:rFonts w:ascii="Arial" w:hAnsi="Arial" w:cs="Arial"/>
          <w:sz w:val="22"/>
          <w:szCs w:val="22"/>
          <w:rtl/>
        </w:rPr>
      </w:pPr>
    </w:p>
    <w:p w14:paraId="7BCA2559" w14:textId="77777777" w:rsidR="003145DF" w:rsidRDefault="003145DF" w:rsidP="00481BD5">
      <w:pPr>
        <w:autoSpaceDE w:val="0"/>
        <w:autoSpaceDN w:val="0"/>
        <w:adjustRightInd w:val="0"/>
        <w:rPr>
          <w:rFonts w:ascii="Arial" w:hAnsi="Arial" w:cs="Arial"/>
          <w:sz w:val="22"/>
          <w:szCs w:val="22"/>
          <w:rtl/>
        </w:rPr>
      </w:pPr>
    </w:p>
    <w:p w14:paraId="1507BD6C" w14:textId="77777777" w:rsidR="003145DF" w:rsidRDefault="003145DF" w:rsidP="00481BD5">
      <w:pPr>
        <w:autoSpaceDE w:val="0"/>
        <w:autoSpaceDN w:val="0"/>
        <w:adjustRightInd w:val="0"/>
        <w:rPr>
          <w:rFonts w:ascii="Arial" w:hAnsi="Arial" w:cs="Arial"/>
          <w:sz w:val="22"/>
          <w:szCs w:val="22"/>
          <w:rtl/>
        </w:rPr>
      </w:pPr>
    </w:p>
    <w:p w14:paraId="64FA95E6" w14:textId="77777777" w:rsidR="003145DF" w:rsidRDefault="003145DF" w:rsidP="00481BD5">
      <w:pPr>
        <w:autoSpaceDE w:val="0"/>
        <w:autoSpaceDN w:val="0"/>
        <w:adjustRightInd w:val="0"/>
        <w:rPr>
          <w:rFonts w:ascii="Arial" w:hAnsi="Arial" w:cs="Arial"/>
          <w:sz w:val="22"/>
          <w:szCs w:val="22"/>
          <w:rtl/>
        </w:rPr>
      </w:pPr>
    </w:p>
    <w:p w14:paraId="633E0D50" w14:textId="77777777" w:rsidR="003145DF" w:rsidRDefault="003145DF" w:rsidP="003145DF">
      <w:pPr>
        <w:autoSpaceDE w:val="0"/>
        <w:autoSpaceDN w:val="0"/>
        <w:adjustRightInd w:val="0"/>
        <w:rPr>
          <w:rFonts w:ascii="Arial" w:hAnsi="Arial" w:cs="Arial"/>
          <w:sz w:val="22"/>
          <w:szCs w:val="22"/>
          <w:rtl/>
        </w:rPr>
      </w:pPr>
    </w:p>
    <w:p w14:paraId="5E91954B" w14:textId="77777777" w:rsidR="003145DF" w:rsidRPr="00BA71BE" w:rsidRDefault="003145DF" w:rsidP="003145DF">
      <w:pPr>
        <w:autoSpaceDE w:val="0"/>
        <w:autoSpaceDN w:val="0"/>
        <w:adjustRightInd w:val="0"/>
        <w:rPr>
          <w:rFonts w:ascii="Arial" w:hAnsi="Arial" w:cs="Arial"/>
          <w:sz w:val="22"/>
          <w:szCs w:val="22"/>
          <w:rtl/>
        </w:rPr>
      </w:pPr>
      <w:r w:rsidRPr="00BA71BE">
        <w:rPr>
          <w:rFonts w:ascii="Arial" w:hAnsi="Arial" w:cs="Arial" w:hint="cs"/>
          <w:sz w:val="22"/>
          <w:szCs w:val="22"/>
          <w:rtl/>
        </w:rPr>
        <w:lastRenderedPageBreak/>
        <w:t>לקרוא ולשרוף (האחים כהן, 2008)</w:t>
      </w:r>
    </w:p>
    <w:p w14:paraId="54EB64C7" w14:textId="77777777" w:rsidR="003145DF" w:rsidRPr="00EF4FCA" w:rsidRDefault="003145DF" w:rsidP="003145DF">
      <w:pPr>
        <w:autoSpaceDE w:val="0"/>
        <w:autoSpaceDN w:val="0"/>
        <w:adjustRightInd w:val="0"/>
        <w:rPr>
          <w:rFonts w:ascii="Arial" w:hAnsi="Arial" w:cs="Arial"/>
          <w:sz w:val="22"/>
          <w:szCs w:val="22"/>
          <w:rtl/>
        </w:rPr>
      </w:pPr>
      <w:r w:rsidRPr="00EF4FCA">
        <w:rPr>
          <w:rFonts w:ascii="Arial" w:hAnsi="Arial" w:cs="Arial" w:hint="cs"/>
          <w:sz w:val="22"/>
          <w:szCs w:val="22"/>
          <w:rtl/>
        </w:rPr>
        <w:t>ללכת שבי אחריו</w:t>
      </w:r>
      <w:r>
        <w:rPr>
          <w:rFonts w:ascii="Arial" w:hAnsi="Arial" w:cs="Arial" w:hint="cs"/>
          <w:sz w:val="22"/>
          <w:szCs w:val="22"/>
          <w:rtl/>
        </w:rPr>
        <w:t xml:space="preserve"> (פיטר </w:t>
      </w:r>
      <w:proofErr w:type="spellStart"/>
      <w:r>
        <w:rPr>
          <w:rFonts w:ascii="Arial" w:hAnsi="Arial" w:cs="Arial" w:hint="cs"/>
          <w:sz w:val="22"/>
          <w:szCs w:val="22"/>
          <w:rtl/>
        </w:rPr>
        <w:t>וייר</w:t>
      </w:r>
      <w:proofErr w:type="spellEnd"/>
      <w:r>
        <w:rPr>
          <w:rFonts w:ascii="Arial" w:hAnsi="Arial" w:cs="Arial" w:hint="cs"/>
          <w:sz w:val="22"/>
          <w:szCs w:val="22"/>
          <w:rtl/>
        </w:rPr>
        <w:t>, 1989)</w:t>
      </w:r>
    </w:p>
    <w:p w14:paraId="6B410E98"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 xml:space="preserve">מהלך מסוכן (מייקל </w:t>
      </w:r>
      <w:proofErr w:type="spellStart"/>
      <w:r w:rsidRPr="00BA71BE">
        <w:rPr>
          <w:rFonts w:ascii="Arial" w:hAnsi="Arial" w:cs="Arial" w:hint="cs"/>
          <w:sz w:val="22"/>
          <w:szCs w:val="22"/>
          <w:rtl/>
        </w:rPr>
        <w:t>אפטד</w:t>
      </w:r>
      <w:proofErr w:type="spellEnd"/>
      <w:r w:rsidRPr="00BA71BE">
        <w:rPr>
          <w:rFonts w:ascii="Arial" w:hAnsi="Arial" w:cs="Arial" w:hint="cs"/>
          <w:sz w:val="22"/>
          <w:szCs w:val="22"/>
          <w:rtl/>
        </w:rPr>
        <w:t>, 1996)</w:t>
      </w:r>
    </w:p>
    <w:p w14:paraId="39D9D448" w14:textId="77777777" w:rsidR="003145DF" w:rsidRDefault="003145DF" w:rsidP="00481BD5">
      <w:pPr>
        <w:autoSpaceDE w:val="0"/>
        <w:autoSpaceDN w:val="0"/>
        <w:adjustRightInd w:val="0"/>
        <w:rPr>
          <w:rFonts w:ascii="Arial" w:hAnsi="Arial" w:cs="Arial"/>
          <w:sz w:val="22"/>
          <w:szCs w:val="22"/>
          <w:rtl/>
        </w:rPr>
      </w:pPr>
      <w:r>
        <w:rPr>
          <w:rFonts w:ascii="Arial" w:hAnsi="Arial" w:cs="Arial" w:hint="cs"/>
          <w:sz w:val="22"/>
          <w:szCs w:val="22"/>
          <w:rtl/>
        </w:rPr>
        <w:t>מחבואים (מיכאל הנקה, 2005)</w:t>
      </w:r>
    </w:p>
    <w:p w14:paraId="74B199C2" w14:textId="77777777" w:rsidR="003145DF" w:rsidRPr="00EF4FCA" w:rsidRDefault="003145DF" w:rsidP="00EF4FCA">
      <w:pPr>
        <w:autoSpaceDE w:val="0"/>
        <w:autoSpaceDN w:val="0"/>
        <w:adjustRightInd w:val="0"/>
        <w:rPr>
          <w:rFonts w:ascii="Arial" w:hAnsi="Arial" w:cs="Arial"/>
          <w:sz w:val="22"/>
          <w:szCs w:val="22"/>
        </w:rPr>
      </w:pPr>
      <w:r w:rsidRPr="00EF4FCA">
        <w:rPr>
          <w:rFonts w:ascii="Arial" w:hAnsi="Arial" w:cs="Arial"/>
          <w:sz w:val="22"/>
          <w:szCs w:val="22"/>
          <w:rtl/>
        </w:rPr>
        <w:t>מינכן</w:t>
      </w:r>
      <w:r w:rsidRPr="00EF4FCA">
        <w:rPr>
          <w:rFonts w:ascii="Arial" w:hAnsi="Arial" w:cs="Arial" w:hint="cs"/>
          <w:sz w:val="22"/>
          <w:szCs w:val="22"/>
          <w:rtl/>
        </w:rPr>
        <w:t xml:space="preserve"> (סטיבן שפילברג, 2005)</w:t>
      </w:r>
    </w:p>
    <w:p w14:paraId="5C648BE1" w14:textId="77777777" w:rsidR="003145DF" w:rsidRPr="00AF1BFB" w:rsidRDefault="003145DF" w:rsidP="00481BD5">
      <w:pPr>
        <w:autoSpaceDE w:val="0"/>
        <w:autoSpaceDN w:val="0"/>
        <w:adjustRightInd w:val="0"/>
        <w:rPr>
          <w:rFonts w:ascii="Arial" w:hAnsi="Arial" w:cs="Arial"/>
          <w:sz w:val="22"/>
          <w:szCs w:val="22"/>
        </w:rPr>
      </w:pPr>
      <w:r>
        <w:rPr>
          <w:rFonts w:ascii="Arial" w:hAnsi="Arial" w:cs="Arial" w:hint="cs"/>
          <w:sz w:val="22"/>
          <w:szCs w:val="22"/>
          <w:rtl/>
        </w:rPr>
        <w:t xml:space="preserve">מכתב מאישה אלמונית (מקס </w:t>
      </w:r>
      <w:proofErr w:type="spellStart"/>
      <w:r>
        <w:rPr>
          <w:rFonts w:ascii="Arial" w:hAnsi="Arial" w:cs="Arial" w:hint="cs"/>
          <w:sz w:val="22"/>
          <w:szCs w:val="22"/>
          <w:rtl/>
        </w:rPr>
        <w:t>אופולס</w:t>
      </w:r>
      <w:proofErr w:type="spellEnd"/>
      <w:r>
        <w:rPr>
          <w:rFonts w:ascii="Arial" w:hAnsi="Arial" w:cs="Arial" w:hint="cs"/>
          <w:sz w:val="22"/>
          <w:szCs w:val="22"/>
          <w:rtl/>
        </w:rPr>
        <w:t>, 1948)</w:t>
      </w:r>
    </w:p>
    <w:p w14:paraId="18571FDE" w14:textId="77777777" w:rsidR="003145DF" w:rsidRPr="00EF4FCA" w:rsidRDefault="003145DF" w:rsidP="00EF4FCA">
      <w:pPr>
        <w:autoSpaceDE w:val="0"/>
        <w:autoSpaceDN w:val="0"/>
        <w:adjustRightInd w:val="0"/>
        <w:rPr>
          <w:rFonts w:ascii="Arial" w:hAnsi="Arial" w:cs="Arial"/>
          <w:sz w:val="22"/>
          <w:szCs w:val="22"/>
        </w:rPr>
      </w:pPr>
      <w:r w:rsidRPr="00EF4FCA">
        <w:rPr>
          <w:rFonts w:ascii="Arial" w:hAnsi="Arial" w:cs="Arial"/>
          <w:sz w:val="22"/>
          <w:szCs w:val="22"/>
          <w:rtl/>
        </w:rPr>
        <w:t>מלון רואנדה</w:t>
      </w:r>
      <w:r w:rsidRPr="00EF4FCA">
        <w:rPr>
          <w:rFonts w:ascii="Arial" w:hAnsi="Arial" w:cs="Arial" w:hint="cs"/>
          <w:sz w:val="22"/>
          <w:szCs w:val="22"/>
          <w:rtl/>
        </w:rPr>
        <w:t xml:space="preserve"> (טרי </w:t>
      </w:r>
      <w:proofErr w:type="spellStart"/>
      <w:r w:rsidRPr="00EF4FCA">
        <w:rPr>
          <w:rFonts w:ascii="Arial" w:hAnsi="Arial" w:cs="Arial" w:hint="cs"/>
          <w:sz w:val="22"/>
          <w:szCs w:val="22"/>
          <w:rtl/>
        </w:rPr>
        <w:t>ג'ורג</w:t>
      </w:r>
      <w:proofErr w:type="spellEnd"/>
      <w:r w:rsidRPr="00EF4FCA">
        <w:rPr>
          <w:rFonts w:ascii="Arial" w:hAnsi="Arial" w:cs="Arial" w:hint="cs"/>
          <w:sz w:val="22"/>
          <w:szCs w:val="22"/>
          <w:rtl/>
        </w:rPr>
        <w:t>', 2004)</w:t>
      </w:r>
    </w:p>
    <w:p w14:paraId="5BF636C5" w14:textId="77777777" w:rsidR="003145DF" w:rsidRDefault="003145DF" w:rsidP="00481BD5">
      <w:pPr>
        <w:autoSpaceDE w:val="0"/>
        <w:autoSpaceDN w:val="0"/>
        <w:adjustRightInd w:val="0"/>
        <w:rPr>
          <w:rFonts w:ascii="Arial" w:hAnsi="Arial" w:cs="Arial"/>
          <w:sz w:val="22"/>
          <w:szCs w:val="22"/>
          <w:rtl/>
        </w:rPr>
      </w:pPr>
      <w:r>
        <w:rPr>
          <w:rFonts w:ascii="Arial" w:hAnsi="Arial" w:cs="Arial" w:hint="cs"/>
          <w:sz w:val="22"/>
          <w:szCs w:val="22"/>
          <w:rtl/>
        </w:rPr>
        <w:t>משחקי שעשוע (מיכאל הנקה, 1997/2007)</w:t>
      </w:r>
    </w:p>
    <w:p w14:paraId="0FA017DC"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 xml:space="preserve">ניצחון הרצון (לני </w:t>
      </w:r>
      <w:proofErr w:type="spellStart"/>
      <w:r w:rsidRPr="00BA71BE">
        <w:rPr>
          <w:rFonts w:ascii="Arial" w:hAnsi="Arial" w:cs="Arial" w:hint="cs"/>
          <w:sz w:val="22"/>
          <w:szCs w:val="22"/>
          <w:rtl/>
        </w:rPr>
        <w:t>ריפנשטאהל</w:t>
      </w:r>
      <w:proofErr w:type="spellEnd"/>
      <w:r w:rsidRPr="00BA71BE">
        <w:rPr>
          <w:rFonts w:ascii="Arial" w:hAnsi="Arial" w:cs="Arial" w:hint="cs"/>
          <w:sz w:val="22"/>
          <w:szCs w:val="22"/>
          <w:rtl/>
        </w:rPr>
        <w:t>, 1935)</w:t>
      </w:r>
    </w:p>
    <w:p w14:paraId="60384EEF" w14:textId="77777777" w:rsidR="003145DF" w:rsidRDefault="003145DF" w:rsidP="00481BD5">
      <w:pPr>
        <w:autoSpaceDE w:val="0"/>
        <w:autoSpaceDN w:val="0"/>
        <w:adjustRightInd w:val="0"/>
        <w:rPr>
          <w:rFonts w:ascii="Arial" w:hAnsi="Arial" w:cs="Arial"/>
          <w:sz w:val="22"/>
          <w:szCs w:val="22"/>
          <w:rtl/>
        </w:rPr>
      </w:pPr>
      <w:r>
        <w:rPr>
          <w:rFonts w:ascii="Arial" w:hAnsi="Arial" w:cs="Arial" w:hint="cs"/>
          <w:sz w:val="22"/>
          <w:szCs w:val="22"/>
          <w:rtl/>
        </w:rPr>
        <w:t>נערתו ששת (</w:t>
      </w:r>
      <w:proofErr w:type="spellStart"/>
      <w:r>
        <w:rPr>
          <w:rFonts w:ascii="Arial" w:hAnsi="Arial" w:cs="Arial" w:hint="cs"/>
          <w:sz w:val="22"/>
          <w:szCs w:val="22"/>
          <w:rtl/>
        </w:rPr>
        <w:t>האוורד</w:t>
      </w:r>
      <w:proofErr w:type="spellEnd"/>
      <w:r>
        <w:rPr>
          <w:rFonts w:ascii="Arial" w:hAnsi="Arial" w:cs="Arial" w:hint="cs"/>
          <w:sz w:val="22"/>
          <w:szCs w:val="22"/>
          <w:rtl/>
        </w:rPr>
        <w:t xml:space="preserve"> </w:t>
      </w:r>
      <w:proofErr w:type="spellStart"/>
      <w:r>
        <w:rPr>
          <w:rFonts w:ascii="Arial" w:hAnsi="Arial" w:cs="Arial" w:hint="cs"/>
          <w:sz w:val="22"/>
          <w:szCs w:val="22"/>
          <w:rtl/>
        </w:rPr>
        <w:t>הוקס</w:t>
      </w:r>
      <w:proofErr w:type="spellEnd"/>
      <w:r>
        <w:rPr>
          <w:rFonts w:ascii="Arial" w:hAnsi="Arial" w:cs="Arial" w:hint="cs"/>
          <w:sz w:val="22"/>
          <w:szCs w:val="22"/>
          <w:rtl/>
        </w:rPr>
        <w:t>, 1940)</w:t>
      </w:r>
    </w:p>
    <w:p w14:paraId="6B390635" w14:textId="77777777" w:rsidR="003145DF" w:rsidRPr="00FC34E3" w:rsidRDefault="003145DF" w:rsidP="00481BD5">
      <w:pPr>
        <w:autoSpaceDE w:val="0"/>
        <w:autoSpaceDN w:val="0"/>
        <w:adjustRightInd w:val="0"/>
        <w:rPr>
          <w:rFonts w:ascii="Arial" w:hAnsi="Arial" w:cs="Arial"/>
          <w:sz w:val="22"/>
          <w:szCs w:val="22"/>
          <w:rtl/>
        </w:rPr>
      </w:pPr>
      <w:r>
        <w:rPr>
          <w:rFonts w:ascii="Arial" w:hAnsi="Arial" w:cs="Arial" w:hint="cs"/>
          <w:sz w:val="22"/>
          <w:szCs w:val="22"/>
          <w:rtl/>
        </w:rPr>
        <w:t>נקודת מפגש (וודי אלן, 2005)</w:t>
      </w:r>
    </w:p>
    <w:p w14:paraId="05B001DD" w14:textId="77777777" w:rsidR="003145DF" w:rsidRPr="00EF4FCA" w:rsidRDefault="003145DF" w:rsidP="00EF4FCA">
      <w:pPr>
        <w:autoSpaceDE w:val="0"/>
        <w:autoSpaceDN w:val="0"/>
        <w:adjustRightInd w:val="0"/>
        <w:rPr>
          <w:rFonts w:ascii="Arial" w:hAnsi="Arial" w:cs="Arial"/>
          <w:sz w:val="22"/>
          <w:szCs w:val="22"/>
          <w:rtl/>
        </w:rPr>
      </w:pPr>
      <w:r w:rsidRPr="00EF4FCA">
        <w:rPr>
          <w:rFonts w:ascii="Arial" w:hAnsi="Arial" w:cs="Arial" w:hint="cs"/>
          <w:sz w:val="22"/>
          <w:szCs w:val="22"/>
          <w:rtl/>
        </w:rPr>
        <w:t>נראתה לאחרונה (</w:t>
      </w:r>
      <w:r w:rsidRPr="00EF4FCA">
        <w:rPr>
          <w:rFonts w:ascii="Arial" w:hAnsi="Arial" w:cs="Arial"/>
          <w:sz w:val="22"/>
          <w:szCs w:val="22"/>
        </w:rPr>
        <w:t>Gone baby gone</w:t>
      </w:r>
      <w:r w:rsidRPr="00EF4FCA">
        <w:rPr>
          <w:rFonts w:ascii="Arial" w:hAnsi="Arial" w:cs="Arial" w:hint="cs"/>
          <w:sz w:val="22"/>
          <w:szCs w:val="22"/>
          <w:rtl/>
        </w:rPr>
        <w:t>) (בן אפלק, 2007)</w:t>
      </w:r>
    </w:p>
    <w:p w14:paraId="4C443042" w14:textId="77777777" w:rsidR="003145DF" w:rsidRPr="00BA71BE" w:rsidRDefault="003145DF" w:rsidP="00481BD5">
      <w:pPr>
        <w:autoSpaceDE w:val="0"/>
        <w:autoSpaceDN w:val="0"/>
        <w:adjustRightInd w:val="0"/>
        <w:rPr>
          <w:rFonts w:ascii="Arial" w:hAnsi="Arial" w:cs="Arial"/>
          <w:sz w:val="22"/>
          <w:szCs w:val="22"/>
          <w:rtl/>
        </w:rPr>
      </w:pPr>
      <w:proofErr w:type="spellStart"/>
      <w:r w:rsidRPr="00BA71BE">
        <w:rPr>
          <w:rFonts w:ascii="Arial" w:hAnsi="Arial" w:cs="Arial" w:hint="cs"/>
          <w:sz w:val="22"/>
          <w:szCs w:val="22"/>
          <w:rtl/>
        </w:rPr>
        <w:t>סאלו</w:t>
      </w:r>
      <w:proofErr w:type="spellEnd"/>
      <w:r w:rsidRPr="00BA71BE">
        <w:rPr>
          <w:rFonts w:ascii="Arial" w:hAnsi="Arial" w:cs="Arial" w:hint="cs"/>
          <w:sz w:val="22"/>
          <w:szCs w:val="22"/>
          <w:rtl/>
        </w:rPr>
        <w:t xml:space="preserve">, או: 120 ימי סדום (פייר פאולו </w:t>
      </w:r>
      <w:proofErr w:type="spellStart"/>
      <w:r w:rsidRPr="00BA71BE">
        <w:rPr>
          <w:rFonts w:ascii="Arial" w:hAnsi="Arial" w:cs="Arial" w:hint="cs"/>
          <w:sz w:val="22"/>
          <w:szCs w:val="22"/>
          <w:rtl/>
        </w:rPr>
        <w:t>פזוליני</w:t>
      </w:r>
      <w:proofErr w:type="spellEnd"/>
      <w:r w:rsidRPr="00BA71BE">
        <w:rPr>
          <w:rFonts w:ascii="Arial" w:hAnsi="Arial" w:cs="Arial" w:hint="cs"/>
          <w:sz w:val="22"/>
          <w:szCs w:val="22"/>
          <w:rtl/>
        </w:rPr>
        <w:t>, 1975)</w:t>
      </w:r>
    </w:p>
    <w:p w14:paraId="6EFC3DEC" w14:textId="77777777" w:rsidR="003145DF" w:rsidRPr="002C7EA7" w:rsidRDefault="003145DF" w:rsidP="003145DF">
      <w:pPr>
        <w:autoSpaceDE w:val="0"/>
        <w:autoSpaceDN w:val="0"/>
        <w:adjustRightInd w:val="0"/>
        <w:rPr>
          <w:rFonts w:ascii="Arial" w:hAnsi="Arial" w:cs="Arial"/>
          <w:sz w:val="22"/>
          <w:szCs w:val="22"/>
          <w:rtl/>
        </w:rPr>
      </w:pPr>
      <w:r w:rsidRPr="002C7EA7">
        <w:rPr>
          <w:rFonts w:ascii="Arial" w:hAnsi="Arial" w:cs="Arial" w:hint="cs"/>
          <w:sz w:val="22"/>
          <w:szCs w:val="22"/>
          <w:rtl/>
        </w:rPr>
        <w:t>ספרות זולה (קוונטין טרנטינו, 1994)</w:t>
      </w:r>
    </w:p>
    <w:p w14:paraId="5DE080CB" w14:textId="77777777" w:rsidR="003145DF" w:rsidRPr="00AF1BFB" w:rsidRDefault="003145DF" w:rsidP="00481BD5">
      <w:pPr>
        <w:autoSpaceDE w:val="0"/>
        <w:autoSpaceDN w:val="0"/>
        <w:adjustRightInd w:val="0"/>
        <w:rPr>
          <w:rFonts w:ascii="Arial" w:hAnsi="Arial" w:cs="Arial"/>
          <w:sz w:val="22"/>
          <w:szCs w:val="22"/>
          <w:rtl/>
        </w:rPr>
      </w:pPr>
      <w:r w:rsidRPr="00AF1BFB">
        <w:rPr>
          <w:rFonts w:ascii="Arial" w:hAnsi="Arial" w:cs="Arial" w:hint="cs"/>
          <w:sz w:val="22"/>
          <w:szCs w:val="22"/>
          <w:rtl/>
        </w:rPr>
        <w:t>סרט לבן (מיכאל הנקה, 2009)</w:t>
      </w:r>
    </w:p>
    <w:p w14:paraId="08B9C18B" w14:textId="77777777" w:rsidR="003145DF" w:rsidRPr="00EF4FCA" w:rsidRDefault="003145DF" w:rsidP="00EF4FCA">
      <w:pPr>
        <w:autoSpaceDE w:val="0"/>
        <w:autoSpaceDN w:val="0"/>
        <w:adjustRightInd w:val="0"/>
        <w:rPr>
          <w:rFonts w:ascii="Arial" w:hAnsi="Arial" w:cs="Arial"/>
          <w:sz w:val="22"/>
          <w:szCs w:val="22"/>
        </w:rPr>
      </w:pPr>
      <w:r w:rsidRPr="00EF4FCA">
        <w:rPr>
          <w:rFonts w:ascii="Arial" w:hAnsi="Arial" w:cs="Arial"/>
          <w:sz w:val="22"/>
          <w:szCs w:val="22"/>
          <w:rtl/>
        </w:rPr>
        <w:t>עשה את הדבר הנכון</w:t>
      </w:r>
      <w:r w:rsidRPr="00EF4FCA">
        <w:rPr>
          <w:rFonts w:ascii="Arial" w:hAnsi="Arial" w:cs="Arial" w:hint="cs"/>
          <w:sz w:val="22"/>
          <w:szCs w:val="22"/>
          <w:rtl/>
        </w:rPr>
        <w:t xml:space="preserve"> (ספייק לי, 1989)</w:t>
      </w:r>
    </w:p>
    <w:p w14:paraId="5942A425" w14:textId="77777777" w:rsidR="003145DF" w:rsidRPr="00BA71BE" w:rsidRDefault="003145DF" w:rsidP="00481BD5">
      <w:pPr>
        <w:autoSpaceDE w:val="0"/>
        <w:autoSpaceDN w:val="0"/>
        <w:adjustRightInd w:val="0"/>
        <w:rPr>
          <w:rFonts w:ascii="Arial" w:hAnsi="Arial" w:cs="Arial"/>
          <w:sz w:val="22"/>
          <w:szCs w:val="22"/>
          <w:rtl/>
        </w:rPr>
      </w:pPr>
      <w:proofErr w:type="spellStart"/>
      <w:r w:rsidRPr="00BA71BE">
        <w:rPr>
          <w:rFonts w:ascii="Arial" w:hAnsi="Arial" w:cs="Arial" w:hint="cs"/>
          <w:sz w:val="22"/>
          <w:szCs w:val="22"/>
          <w:rtl/>
        </w:rPr>
        <w:t>פארגו</w:t>
      </w:r>
      <w:proofErr w:type="spellEnd"/>
      <w:r w:rsidRPr="00BA71BE">
        <w:rPr>
          <w:rFonts w:ascii="Arial" w:hAnsi="Arial" w:cs="Arial" w:hint="cs"/>
          <w:sz w:val="22"/>
          <w:szCs w:val="22"/>
          <w:rtl/>
        </w:rPr>
        <w:t xml:space="preserve"> (האחים כהן, 1996)</w:t>
      </w:r>
    </w:p>
    <w:p w14:paraId="6CA0178D" w14:textId="77777777" w:rsidR="003145DF" w:rsidRPr="00BA71BE" w:rsidRDefault="003145DF" w:rsidP="00481BD5">
      <w:pPr>
        <w:autoSpaceDE w:val="0"/>
        <w:autoSpaceDN w:val="0"/>
        <w:adjustRightInd w:val="0"/>
        <w:rPr>
          <w:rFonts w:ascii="Arial" w:hAnsi="Arial" w:cs="Arial"/>
          <w:sz w:val="22"/>
          <w:szCs w:val="22"/>
          <w:rtl/>
        </w:rPr>
      </w:pPr>
      <w:proofErr w:type="spellStart"/>
      <w:r w:rsidRPr="00BA71BE">
        <w:rPr>
          <w:rFonts w:ascii="Arial" w:hAnsi="Arial" w:cs="Arial" w:hint="cs"/>
          <w:sz w:val="22"/>
          <w:szCs w:val="22"/>
          <w:rtl/>
        </w:rPr>
        <w:t>פיצקראלדו</w:t>
      </w:r>
      <w:proofErr w:type="spellEnd"/>
      <w:r w:rsidRPr="00BA71BE">
        <w:rPr>
          <w:rFonts w:ascii="Arial" w:hAnsi="Arial" w:cs="Arial" w:hint="cs"/>
          <w:sz w:val="22"/>
          <w:szCs w:val="22"/>
          <w:rtl/>
        </w:rPr>
        <w:t xml:space="preserve"> (וורנר הרצוג, 1982)</w:t>
      </w:r>
    </w:p>
    <w:p w14:paraId="26508A62" w14:textId="77777777" w:rsidR="003145DF" w:rsidRDefault="003145DF" w:rsidP="00481BD5">
      <w:pPr>
        <w:autoSpaceDE w:val="0"/>
        <w:autoSpaceDN w:val="0"/>
        <w:adjustRightInd w:val="0"/>
        <w:rPr>
          <w:rFonts w:ascii="Arial" w:hAnsi="Arial" w:cs="Arial"/>
          <w:sz w:val="22"/>
          <w:szCs w:val="22"/>
          <w:rtl/>
        </w:rPr>
      </w:pPr>
      <w:r>
        <w:rPr>
          <w:rFonts w:ascii="Arial" w:hAnsi="Arial" w:cs="Arial" w:hint="cs"/>
          <w:sz w:val="22"/>
          <w:szCs w:val="22"/>
          <w:rtl/>
        </w:rPr>
        <w:t>פשעים ועבירות קלות (וודי אלן, 1989)</w:t>
      </w:r>
    </w:p>
    <w:p w14:paraId="7AD9ABA9"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צומת מילר (האחים כהן, 1990)</w:t>
      </w:r>
    </w:p>
    <w:p w14:paraId="0B9B7F57" w14:textId="77777777" w:rsidR="003145DF" w:rsidRPr="00EF4FCA" w:rsidRDefault="003145DF" w:rsidP="00EF4FCA">
      <w:pPr>
        <w:autoSpaceDE w:val="0"/>
        <w:autoSpaceDN w:val="0"/>
        <w:adjustRightInd w:val="0"/>
        <w:rPr>
          <w:rFonts w:ascii="Arial" w:hAnsi="Arial" w:cs="Arial"/>
          <w:sz w:val="22"/>
          <w:szCs w:val="22"/>
        </w:rPr>
      </w:pPr>
      <w:proofErr w:type="spellStart"/>
      <w:r w:rsidRPr="00EF4FCA">
        <w:rPr>
          <w:rFonts w:ascii="Arial" w:hAnsi="Arial" w:cs="Arial"/>
          <w:sz w:val="22"/>
          <w:szCs w:val="22"/>
          <w:rtl/>
        </w:rPr>
        <w:t>צ'</w:t>
      </w:r>
      <w:r w:rsidRPr="00EF4FCA">
        <w:rPr>
          <w:rFonts w:ascii="Arial" w:hAnsi="Arial" w:cs="Arial" w:hint="cs"/>
          <w:sz w:val="22"/>
          <w:szCs w:val="22"/>
          <w:rtl/>
        </w:rPr>
        <w:t>י</w:t>
      </w:r>
      <w:r w:rsidRPr="00EF4FCA">
        <w:rPr>
          <w:rFonts w:ascii="Arial" w:hAnsi="Arial" w:cs="Arial"/>
          <w:sz w:val="22"/>
          <w:szCs w:val="22"/>
          <w:rtl/>
        </w:rPr>
        <w:t>ינטאון</w:t>
      </w:r>
      <w:proofErr w:type="spellEnd"/>
      <w:r w:rsidRPr="00EF4FCA">
        <w:rPr>
          <w:rFonts w:ascii="Arial" w:hAnsi="Arial" w:cs="Arial" w:hint="cs"/>
          <w:sz w:val="22"/>
          <w:szCs w:val="22"/>
          <w:rtl/>
        </w:rPr>
        <w:t xml:space="preserve"> (רומן </w:t>
      </w:r>
      <w:proofErr w:type="spellStart"/>
      <w:r w:rsidRPr="00EF4FCA">
        <w:rPr>
          <w:rFonts w:ascii="Arial" w:hAnsi="Arial" w:cs="Arial" w:hint="cs"/>
          <w:sz w:val="22"/>
          <w:szCs w:val="22"/>
          <w:rtl/>
        </w:rPr>
        <w:t>פולנסקי</w:t>
      </w:r>
      <w:proofErr w:type="spellEnd"/>
      <w:r w:rsidRPr="00EF4FCA">
        <w:rPr>
          <w:rFonts w:ascii="Arial" w:hAnsi="Arial" w:cs="Arial" w:hint="cs"/>
          <w:sz w:val="22"/>
          <w:szCs w:val="22"/>
          <w:rtl/>
        </w:rPr>
        <w:t>, 1974)</w:t>
      </w:r>
    </w:p>
    <w:p w14:paraId="6770D357" w14:textId="77777777" w:rsidR="003145DF" w:rsidRDefault="003145DF" w:rsidP="00EF4FCA">
      <w:pPr>
        <w:autoSpaceDE w:val="0"/>
        <w:autoSpaceDN w:val="0"/>
        <w:adjustRightInd w:val="0"/>
        <w:rPr>
          <w:rFonts w:ascii="Arial" w:hAnsi="Arial" w:cs="Arial"/>
          <w:sz w:val="22"/>
          <w:szCs w:val="22"/>
          <w:rtl/>
        </w:rPr>
      </w:pPr>
      <w:r w:rsidRPr="00EF4FCA">
        <w:rPr>
          <w:rFonts w:ascii="Arial" w:hAnsi="Arial" w:cs="Arial"/>
          <w:sz w:val="22"/>
          <w:szCs w:val="22"/>
          <w:rtl/>
        </w:rPr>
        <w:t>קזבלנקה</w:t>
      </w:r>
      <w:r w:rsidRPr="00EF4FCA">
        <w:rPr>
          <w:rFonts w:ascii="Arial" w:hAnsi="Arial" w:cs="Arial" w:hint="cs"/>
          <w:sz w:val="22"/>
          <w:szCs w:val="22"/>
          <w:rtl/>
        </w:rPr>
        <w:t xml:space="preserve"> (מייקל </w:t>
      </w:r>
      <w:proofErr w:type="spellStart"/>
      <w:r w:rsidRPr="00EF4FCA">
        <w:rPr>
          <w:rFonts w:ascii="Arial" w:hAnsi="Arial" w:cs="Arial" w:hint="cs"/>
          <w:sz w:val="22"/>
          <w:szCs w:val="22"/>
          <w:rtl/>
        </w:rPr>
        <w:t>קורטיז</w:t>
      </w:r>
      <w:proofErr w:type="spellEnd"/>
      <w:r w:rsidRPr="00EF4FCA">
        <w:rPr>
          <w:rFonts w:ascii="Arial" w:hAnsi="Arial" w:cs="Arial" w:hint="cs"/>
          <w:sz w:val="22"/>
          <w:szCs w:val="22"/>
          <w:rtl/>
        </w:rPr>
        <w:t>, 1942)</w:t>
      </w:r>
    </w:p>
    <w:p w14:paraId="6E68AD49" w14:textId="77777777" w:rsidR="003145DF" w:rsidRPr="00BA71BE" w:rsidRDefault="003145DF" w:rsidP="00481BD5">
      <w:pPr>
        <w:autoSpaceDE w:val="0"/>
        <w:autoSpaceDN w:val="0"/>
        <w:adjustRightInd w:val="0"/>
        <w:rPr>
          <w:rFonts w:ascii="Arial" w:hAnsi="Arial" w:cs="Arial"/>
          <w:sz w:val="22"/>
          <w:szCs w:val="22"/>
          <w:rtl/>
        </w:rPr>
      </w:pPr>
      <w:r w:rsidRPr="00BA71BE">
        <w:rPr>
          <w:rFonts w:ascii="Arial" w:hAnsi="Arial" w:cs="Arial" w:hint="cs"/>
          <w:sz w:val="22"/>
          <w:szCs w:val="22"/>
          <w:rtl/>
        </w:rPr>
        <w:t>רציחות פשוטות (האחים כהן, 1984)</w:t>
      </w:r>
    </w:p>
    <w:p w14:paraId="40CCACF3" w14:textId="77777777" w:rsidR="003145DF" w:rsidRDefault="003145DF" w:rsidP="00EF4FCA">
      <w:pPr>
        <w:autoSpaceDE w:val="0"/>
        <w:autoSpaceDN w:val="0"/>
        <w:adjustRightInd w:val="0"/>
        <w:rPr>
          <w:rFonts w:ascii="Arial" w:hAnsi="Arial" w:cs="Arial"/>
          <w:sz w:val="22"/>
          <w:szCs w:val="22"/>
          <w:rtl/>
        </w:rPr>
      </w:pPr>
      <w:r w:rsidRPr="00EF4FCA">
        <w:rPr>
          <w:rFonts w:ascii="Arial" w:hAnsi="Arial" w:cs="Arial"/>
          <w:sz w:val="22"/>
          <w:szCs w:val="22"/>
          <w:rtl/>
        </w:rPr>
        <w:t>שחק אותה סם</w:t>
      </w:r>
      <w:r w:rsidRPr="00EF4FCA">
        <w:rPr>
          <w:rFonts w:ascii="Arial" w:hAnsi="Arial" w:cs="Arial" w:hint="cs"/>
          <w:sz w:val="22"/>
          <w:szCs w:val="22"/>
          <w:rtl/>
        </w:rPr>
        <w:t xml:space="preserve"> (הרברט רוס, 1972)</w:t>
      </w:r>
    </w:p>
    <w:p w14:paraId="1BF78DFC" w14:textId="77777777" w:rsidR="003145DF" w:rsidRDefault="003145DF" w:rsidP="00481BD5">
      <w:pPr>
        <w:autoSpaceDE w:val="0"/>
        <w:autoSpaceDN w:val="0"/>
        <w:adjustRightInd w:val="0"/>
        <w:rPr>
          <w:rFonts w:ascii="Arial" w:hAnsi="Arial" w:cs="Arial"/>
          <w:sz w:val="22"/>
          <w:szCs w:val="22"/>
          <w:rtl/>
        </w:rPr>
      </w:pPr>
      <w:bookmarkStart w:id="2" w:name="_GoBack"/>
      <w:bookmarkEnd w:id="2"/>
      <w:r w:rsidRPr="00BA71BE">
        <w:rPr>
          <w:rFonts w:ascii="Arial" w:hAnsi="Arial" w:cs="Arial" w:hint="cs"/>
          <w:sz w:val="22"/>
          <w:szCs w:val="22"/>
          <w:rtl/>
        </w:rPr>
        <w:t>תפוז מכני (סטנלי קובריק, 1971)</w:t>
      </w:r>
    </w:p>
    <w:sectPr w:rsidR="003145DF" w:rsidSect="003145DF">
      <w:type w:val="continuous"/>
      <w:pgSz w:w="12240" w:h="15840"/>
      <w:pgMar w:top="1440" w:right="1800" w:bottom="1440" w:left="180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3395" w14:textId="77777777" w:rsidR="009021CE" w:rsidRDefault="009021CE" w:rsidP="00916D78">
      <w:r>
        <w:separator/>
      </w:r>
    </w:p>
  </w:endnote>
  <w:endnote w:type="continuationSeparator" w:id="0">
    <w:p w14:paraId="1902F603" w14:textId="77777777" w:rsidR="009021CE" w:rsidRDefault="009021CE" w:rsidP="0091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0362841"/>
      <w:docPartObj>
        <w:docPartGallery w:val="Page Numbers (Bottom of Page)"/>
        <w:docPartUnique/>
      </w:docPartObj>
    </w:sdtPr>
    <w:sdtEndPr>
      <w:rPr>
        <w:noProof/>
      </w:rPr>
    </w:sdtEndPr>
    <w:sdtContent>
      <w:p w14:paraId="10BCB2FC" w14:textId="77777777" w:rsidR="00916D78" w:rsidRDefault="00916D78">
        <w:pPr>
          <w:pStyle w:val="Footer"/>
          <w:jc w:val="center"/>
        </w:pPr>
        <w:r>
          <w:fldChar w:fldCharType="begin"/>
        </w:r>
        <w:r>
          <w:instrText xml:space="preserve"> PAGE   \* MERGEFORMAT </w:instrText>
        </w:r>
        <w:r>
          <w:fldChar w:fldCharType="separate"/>
        </w:r>
        <w:r w:rsidR="003145DF">
          <w:rPr>
            <w:noProof/>
            <w:rtl/>
          </w:rPr>
          <w:t>7</w:t>
        </w:r>
        <w:r>
          <w:rPr>
            <w:noProof/>
          </w:rPr>
          <w:fldChar w:fldCharType="end"/>
        </w:r>
      </w:p>
    </w:sdtContent>
  </w:sdt>
  <w:p w14:paraId="322B3268" w14:textId="77777777" w:rsidR="00916D78" w:rsidRDefault="00916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1E6D2" w14:textId="77777777" w:rsidR="009021CE" w:rsidRDefault="009021CE" w:rsidP="00916D78">
      <w:r>
        <w:separator/>
      </w:r>
    </w:p>
  </w:footnote>
  <w:footnote w:type="continuationSeparator" w:id="0">
    <w:p w14:paraId="69A142B2" w14:textId="77777777" w:rsidR="009021CE" w:rsidRDefault="009021CE" w:rsidP="00916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70A"/>
    <w:multiLevelType w:val="hybridMultilevel"/>
    <w:tmpl w:val="5210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3868"/>
    <w:multiLevelType w:val="hybridMultilevel"/>
    <w:tmpl w:val="675C913E"/>
    <w:lvl w:ilvl="0" w:tplc="46E2A27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B50CC"/>
    <w:multiLevelType w:val="hybridMultilevel"/>
    <w:tmpl w:val="CCB01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32F85"/>
    <w:multiLevelType w:val="hybridMultilevel"/>
    <w:tmpl w:val="901C1312"/>
    <w:lvl w:ilvl="0" w:tplc="ADF4F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D6855"/>
    <w:multiLevelType w:val="hybridMultilevel"/>
    <w:tmpl w:val="F92A8AD2"/>
    <w:lvl w:ilvl="0" w:tplc="188CFB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246B44"/>
    <w:multiLevelType w:val="hybridMultilevel"/>
    <w:tmpl w:val="F3B63428"/>
    <w:lvl w:ilvl="0" w:tplc="8550CF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A03"/>
    <w:multiLevelType w:val="hybridMultilevel"/>
    <w:tmpl w:val="D8D4D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41492"/>
    <w:multiLevelType w:val="hybridMultilevel"/>
    <w:tmpl w:val="7BF862CA"/>
    <w:lvl w:ilvl="0" w:tplc="3D1E06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862C7E"/>
    <w:multiLevelType w:val="hybridMultilevel"/>
    <w:tmpl w:val="2EBAE66E"/>
    <w:lvl w:ilvl="0" w:tplc="4024F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8508B"/>
    <w:multiLevelType w:val="hybridMultilevel"/>
    <w:tmpl w:val="7412784E"/>
    <w:lvl w:ilvl="0" w:tplc="98F435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330C9"/>
    <w:multiLevelType w:val="hybridMultilevel"/>
    <w:tmpl w:val="76F64716"/>
    <w:lvl w:ilvl="0" w:tplc="1638E7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B262C"/>
    <w:multiLevelType w:val="hybridMultilevel"/>
    <w:tmpl w:val="3F6ECD0C"/>
    <w:lvl w:ilvl="0" w:tplc="90DE04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937F8F"/>
    <w:multiLevelType w:val="hybridMultilevel"/>
    <w:tmpl w:val="C96249DE"/>
    <w:lvl w:ilvl="0" w:tplc="2DF67DAE">
      <w:start w:val="1"/>
      <w:numFmt w:val="bullet"/>
      <w:lvlText w:val="•"/>
      <w:lvlJc w:val="left"/>
      <w:pPr>
        <w:tabs>
          <w:tab w:val="num" w:pos="720"/>
        </w:tabs>
        <w:ind w:left="720" w:hanging="360"/>
      </w:pPr>
      <w:rPr>
        <w:rFonts w:ascii="Arial" w:hAnsi="Arial" w:hint="default"/>
      </w:rPr>
    </w:lvl>
    <w:lvl w:ilvl="1" w:tplc="DF7299AE" w:tentative="1">
      <w:start w:val="1"/>
      <w:numFmt w:val="bullet"/>
      <w:lvlText w:val="•"/>
      <w:lvlJc w:val="left"/>
      <w:pPr>
        <w:tabs>
          <w:tab w:val="num" w:pos="1440"/>
        </w:tabs>
        <w:ind w:left="1440" w:hanging="360"/>
      </w:pPr>
      <w:rPr>
        <w:rFonts w:ascii="Arial" w:hAnsi="Arial" w:hint="default"/>
      </w:rPr>
    </w:lvl>
    <w:lvl w:ilvl="2" w:tplc="3C0E7780" w:tentative="1">
      <w:start w:val="1"/>
      <w:numFmt w:val="bullet"/>
      <w:lvlText w:val="•"/>
      <w:lvlJc w:val="left"/>
      <w:pPr>
        <w:tabs>
          <w:tab w:val="num" w:pos="2160"/>
        </w:tabs>
        <w:ind w:left="2160" w:hanging="360"/>
      </w:pPr>
      <w:rPr>
        <w:rFonts w:ascii="Arial" w:hAnsi="Arial" w:hint="default"/>
      </w:rPr>
    </w:lvl>
    <w:lvl w:ilvl="3" w:tplc="04BE514E" w:tentative="1">
      <w:start w:val="1"/>
      <w:numFmt w:val="bullet"/>
      <w:lvlText w:val="•"/>
      <w:lvlJc w:val="left"/>
      <w:pPr>
        <w:tabs>
          <w:tab w:val="num" w:pos="2880"/>
        </w:tabs>
        <w:ind w:left="2880" w:hanging="360"/>
      </w:pPr>
      <w:rPr>
        <w:rFonts w:ascii="Arial" w:hAnsi="Arial" w:hint="default"/>
      </w:rPr>
    </w:lvl>
    <w:lvl w:ilvl="4" w:tplc="8098AC66" w:tentative="1">
      <w:start w:val="1"/>
      <w:numFmt w:val="bullet"/>
      <w:lvlText w:val="•"/>
      <w:lvlJc w:val="left"/>
      <w:pPr>
        <w:tabs>
          <w:tab w:val="num" w:pos="3600"/>
        </w:tabs>
        <w:ind w:left="3600" w:hanging="360"/>
      </w:pPr>
      <w:rPr>
        <w:rFonts w:ascii="Arial" w:hAnsi="Arial" w:hint="default"/>
      </w:rPr>
    </w:lvl>
    <w:lvl w:ilvl="5" w:tplc="3F7CF92A" w:tentative="1">
      <w:start w:val="1"/>
      <w:numFmt w:val="bullet"/>
      <w:lvlText w:val="•"/>
      <w:lvlJc w:val="left"/>
      <w:pPr>
        <w:tabs>
          <w:tab w:val="num" w:pos="4320"/>
        </w:tabs>
        <w:ind w:left="4320" w:hanging="360"/>
      </w:pPr>
      <w:rPr>
        <w:rFonts w:ascii="Arial" w:hAnsi="Arial" w:hint="default"/>
      </w:rPr>
    </w:lvl>
    <w:lvl w:ilvl="6" w:tplc="7C3EE08C" w:tentative="1">
      <w:start w:val="1"/>
      <w:numFmt w:val="bullet"/>
      <w:lvlText w:val="•"/>
      <w:lvlJc w:val="left"/>
      <w:pPr>
        <w:tabs>
          <w:tab w:val="num" w:pos="5040"/>
        </w:tabs>
        <w:ind w:left="5040" w:hanging="360"/>
      </w:pPr>
      <w:rPr>
        <w:rFonts w:ascii="Arial" w:hAnsi="Arial" w:hint="default"/>
      </w:rPr>
    </w:lvl>
    <w:lvl w:ilvl="7" w:tplc="01A44828" w:tentative="1">
      <w:start w:val="1"/>
      <w:numFmt w:val="bullet"/>
      <w:lvlText w:val="•"/>
      <w:lvlJc w:val="left"/>
      <w:pPr>
        <w:tabs>
          <w:tab w:val="num" w:pos="5760"/>
        </w:tabs>
        <w:ind w:left="5760" w:hanging="360"/>
      </w:pPr>
      <w:rPr>
        <w:rFonts w:ascii="Arial" w:hAnsi="Arial" w:hint="default"/>
      </w:rPr>
    </w:lvl>
    <w:lvl w:ilvl="8" w:tplc="7F86DC18" w:tentative="1">
      <w:start w:val="1"/>
      <w:numFmt w:val="bullet"/>
      <w:lvlText w:val="•"/>
      <w:lvlJc w:val="left"/>
      <w:pPr>
        <w:tabs>
          <w:tab w:val="num" w:pos="6480"/>
        </w:tabs>
        <w:ind w:left="6480" w:hanging="360"/>
      </w:pPr>
      <w:rPr>
        <w:rFonts w:ascii="Arial" w:hAnsi="Arial" w:hint="default"/>
      </w:rPr>
    </w:lvl>
  </w:abstractNum>
  <w:abstractNum w:abstractNumId="13">
    <w:nsid w:val="388B5D17"/>
    <w:multiLevelType w:val="hybridMultilevel"/>
    <w:tmpl w:val="FEA48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C7EDB"/>
    <w:multiLevelType w:val="hybridMultilevel"/>
    <w:tmpl w:val="BE5AFB28"/>
    <w:lvl w:ilvl="0" w:tplc="45B4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EB31B2"/>
    <w:multiLevelType w:val="hybridMultilevel"/>
    <w:tmpl w:val="8384C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A347B0"/>
    <w:multiLevelType w:val="hybridMultilevel"/>
    <w:tmpl w:val="EB00FCCA"/>
    <w:lvl w:ilvl="0" w:tplc="E67EEC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B77FBC"/>
    <w:multiLevelType w:val="hybridMultilevel"/>
    <w:tmpl w:val="538209F8"/>
    <w:lvl w:ilvl="0" w:tplc="32FC689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545B14"/>
    <w:multiLevelType w:val="hybridMultilevel"/>
    <w:tmpl w:val="901C0F5E"/>
    <w:lvl w:ilvl="0" w:tplc="726C000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9914DC"/>
    <w:multiLevelType w:val="hybridMultilevel"/>
    <w:tmpl w:val="C5FAAAAC"/>
    <w:lvl w:ilvl="0" w:tplc="487AE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351026"/>
    <w:multiLevelType w:val="hybridMultilevel"/>
    <w:tmpl w:val="691A9680"/>
    <w:lvl w:ilvl="0" w:tplc="98F43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A60502"/>
    <w:multiLevelType w:val="hybridMultilevel"/>
    <w:tmpl w:val="8EDE8466"/>
    <w:lvl w:ilvl="0" w:tplc="9DB4779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280A09"/>
    <w:multiLevelType w:val="hybridMultilevel"/>
    <w:tmpl w:val="3B4AF0EE"/>
    <w:lvl w:ilvl="0" w:tplc="9F5C18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640997"/>
    <w:multiLevelType w:val="hybridMultilevel"/>
    <w:tmpl w:val="50BCD436"/>
    <w:lvl w:ilvl="0" w:tplc="E80CD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E6A86"/>
    <w:multiLevelType w:val="hybridMultilevel"/>
    <w:tmpl w:val="3EA6BF1A"/>
    <w:lvl w:ilvl="0" w:tplc="1C9874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F75BCD"/>
    <w:multiLevelType w:val="hybridMultilevel"/>
    <w:tmpl w:val="689481D4"/>
    <w:lvl w:ilvl="0" w:tplc="BE5A1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F92265"/>
    <w:multiLevelType w:val="hybridMultilevel"/>
    <w:tmpl w:val="862CC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66832"/>
    <w:multiLevelType w:val="hybridMultilevel"/>
    <w:tmpl w:val="2FDE9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937B55"/>
    <w:multiLevelType w:val="hybridMultilevel"/>
    <w:tmpl w:val="6C6E5A5A"/>
    <w:lvl w:ilvl="0" w:tplc="CB0AB22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775EF9"/>
    <w:multiLevelType w:val="hybridMultilevel"/>
    <w:tmpl w:val="37588790"/>
    <w:lvl w:ilvl="0" w:tplc="FC0843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437909"/>
    <w:multiLevelType w:val="hybridMultilevel"/>
    <w:tmpl w:val="404E6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7C11B9C"/>
    <w:multiLevelType w:val="hybridMultilevel"/>
    <w:tmpl w:val="C44E6706"/>
    <w:lvl w:ilvl="0" w:tplc="3C469F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8F12119"/>
    <w:multiLevelType w:val="hybridMultilevel"/>
    <w:tmpl w:val="86B8B02A"/>
    <w:lvl w:ilvl="0" w:tplc="EFC02D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5C0128"/>
    <w:multiLevelType w:val="hybridMultilevel"/>
    <w:tmpl w:val="13646AD6"/>
    <w:lvl w:ilvl="0" w:tplc="979CA12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691C31"/>
    <w:multiLevelType w:val="hybridMultilevel"/>
    <w:tmpl w:val="ECDEC174"/>
    <w:lvl w:ilvl="0" w:tplc="98F435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67539"/>
    <w:multiLevelType w:val="hybridMultilevel"/>
    <w:tmpl w:val="98DCC158"/>
    <w:lvl w:ilvl="0" w:tplc="285A7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0D7656"/>
    <w:multiLevelType w:val="hybridMultilevel"/>
    <w:tmpl w:val="1624D2A6"/>
    <w:lvl w:ilvl="0" w:tplc="24BA6A5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AA245E"/>
    <w:multiLevelType w:val="hybridMultilevel"/>
    <w:tmpl w:val="B376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7"/>
  </w:num>
  <w:num w:numId="4">
    <w:abstractNumId w:val="2"/>
  </w:num>
  <w:num w:numId="5">
    <w:abstractNumId w:val="37"/>
  </w:num>
  <w:num w:numId="6">
    <w:abstractNumId w:val="13"/>
  </w:num>
  <w:num w:numId="7">
    <w:abstractNumId w:val="8"/>
  </w:num>
  <w:num w:numId="8">
    <w:abstractNumId w:val="26"/>
  </w:num>
  <w:num w:numId="9">
    <w:abstractNumId w:val="30"/>
  </w:num>
  <w:num w:numId="10">
    <w:abstractNumId w:val="35"/>
  </w:num>
  <w:num w:numId="11">
    <w:abstractNumId w:val="36"/>
  </w:num>
  <w:num w:numId="12">
    <w:abstractNumId w:val="32"/>
  </w:num>
  <w:num w:numId="13">
    <w:abstractNumId w:val="18"/>
  </w:num>
  <w:num w:numId="14">
    <w:abstractNumId w:val="24"/>
  </w:num>
  <w:num w:numId="15">
    <w:abstractNumId w:val="33"/>
  </w:num>
  <w:num w:numId="16">
    <w:abstractNumId w:val="25"/>
  </w:num>
  <w:num w:numId="17">
    <w:abstractNumId w:val="11"/>
  </w:num>
  <w:num w:numId="18">
    <w:abstractNumId w:val="4"/>
  </w:num>
  <w:num w:numId="19">
    <w:abstractNumId w:val="10"/>
  </w:num>
  <w:num w:numId="20">
    <w:abstractNumId w:val="22"/>
  </w:num>
  <w:num w:numId="21">
    <w:abstractNumId w:val="21"/>
  </w:num>
  <w:num w:numId="22">
    <w:abstractNumId w:val="19"/>
  </w:num>
  <w:num w:numId="23">
    <w:abstractNumId w:val="16"/>
  </w:num>
  <w:num w:numId="24">
    <w:abstractNumId w:val="20"/>
  </w:num>
  <w:num w:numId="25">
    <w:abstractNumId w:val="9"/>
  </w:num>
  <w:num w:numId="26">
    <w:abstractNumId w:val="34"/>
  </w:num>
  <w:num w:numId="27">
    <w:abstractNumId w:val="1"/>
  </w:num>
  <w:num w:numId="28">
    <w:abstractNumId w:val="29"/>
  </w:num>
  <w:num w:numId="29">
    <w:abstractNumId w:val="31"/>
  </w:num>
  <w:num w:numId="30">
    <w:abstractNumId w:val="7"/>
  </w:num>
  <w:num w:numId="31">
    <w:abstractNumId w:val="28"/>
  </w:num>
  <w:num w:numId="32">
    <w:abstractNumId w:val="14"/>
  </w:num>
  <w:num w:numId="33">
    <w:abstractNumId w:val="17"/>
  </w:num>
  <w:num w:numId="34">
    <w:abstractNumId w:val="3"/>
  </w:num>
  <w:num w:numId="35">
    <w:abstractNumId w:val="12"/>
  </w:num>
  <w:num w:numId="36">
    <w:abstractNumId w:val="6"/>
  </w:num>
  <w:num w:numId="37">
    <w:abstractNumId w:val="5"/>
  </w:num>
  <w:num w:numId="3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9A"/>
    <w:rsid w:val="000705CE"/>
    <w:rsid w:val="00075D0D"/>
    <w:rsid w:val="00076D82"/>
    <w:rsid w:val="00081103"/>
    <w:rsid w:val="00083097"/>
    <w:rsid w:val="0008432B"/>
    <w:rsid w:val="000B059A"/>
    <w:rsid w:val="000C7471"/>
    <w:rsid w:val="00103F7F"/>
    <w:rsid w:val="0018465E"/>
    <w:rsid w:val="00193C63"/>
    <w:rsid w:val="001A6190"/>
    <w:rsid w:val="001D0CFB"/>
    <w:rsid w:val="001E6528"/>
    <w:rsid w:val="001F09B2"/>
    <w:rsid w:val="00205F81"/>
    <w:rsid w:val="00210F84"/>
    <w:rsid w:val="00211EF4"/>
    <w:rsid w:val="00214F79"/>
    <w:rsid w:val="00241C1E"/>
    <w:rsid w:val="002516E9"/>
    <w:rsid w:val="002674F1"/>
    <w:rsid w:val="002702AE"/>
    <w:rsid w:val="00273569"/>
    <w:rsid w:val="002854EF"/>
    <w:rsid w:val="00293334"/>
    <w:rsid w:val="002A4094"/>
    <w:rsid w:val="002C09E7"/>
    <w:rsid w:val="002C7D6C"/>
    <w:rsid w:val="002D578C"/>
    <w:rsid w:val="002F405B"/>
    <w:rsid w:val="003145DF"/>
    <w:rsid w:val="003207C9"/>
    <w:rsid w:val="00361C5A"/>
    <w:rsid w:val="00374ABA"/>
    <w:rsid w:val="00390EC2"/>
    <w:rsid w:val="003C3F1F"/>
    <w:rsid w:val="003F7EFC"/>
    <w:rsid w:val="00412EA5"/>
    <w:rsid w:val="004211F6"/>
    <w:rsid w:val="00442586"/>
    <w:rsid w:val="0045354B"/>
    <w:rsid w:val="00481BD5"/>
    <w:rsid w:val="00490372"/>
    <w:rsid w:val="004D09F6"/>
    <w:rsid w:val="004E7591"/>
    <w:rsid w:val="00544D77"/>
    <w:rsid w:val="005517D1"/>
    <w:rsid w:val="005737A5"/>
    <w:rsid w:val="0059502C"/>
    <w:rsid w:val="00595E55"/>
    <w:rsid w:val="005A6D68"/>
    <w:rsid w:val="005B3E39"/>
    <w:rsid w:val="005C152B"/>
    <w:rsid w:val="005F6AF2"/>
    <w:rsid w:val="006316E0"/>
    <w:rsid w:val="00672061"/>
    <w:rsid w:val="00684518"/>
    <w:rsid w:val="006949F3"/>
    <w:rsid w:val="006A01E4"/>
    <w:rsid w:val="006A1DC6"/>
    <w:rsid w:val="006A6615"/>
    <w:rsid w:val="006B478C"/>
    <w:rsid w:val="006B74CA"/>
    <w:rsid w:val="006D49F4"/>
    <w:rsid w:val="006F198A"/>
    <w:rsid w:val="006F4EC1"/>
    <w:rsid w:val="00710977"/>
    <w:rsid w:val="00720AB1"/>
    <w:rsid w:val="007508E4"/>
    <w:rsid w:val="0076217C"/>
    <w:rsid w:val="0079579D"/>
    <w:rsid w:val="007A0F29"/>
    <w:rsid w:val="007B57AF"/>
    <w:rsid w:val="007C203A"/>
    <w:rsid w:val="007F57AC"/>
    <w:rsid w:val="007F7338"/>
    <w:rsid w:val="00805935"/>
    <w:rsid w:val="00805CC0"/>
    <w:rsid w:val="00815D79"/>
    <w:rsid w:val="00870C2E"/>
    <w:rsid w:val="008A3284"/>
    <w:rsid w:val="008A6A57"/>
    <w:rsid w:val="008E2E06"/>
    <w:rsid w:val="009021CE"/>
    <w:rsid w:val="009105DE"/>
    <w:rsid w:val="00916149"/>
    <w:rsid w:val="00916D78"/>
    <w:rsid w:val="00922098"/>
    <w:rsid w:val="00922574"/>
    <w:rsid w:val="00922EF2"/>
    <w:rsid w:val="009279D7"/>
    <w:rsid w:val="00933E92"/>
    <w:rsid w:val="0093655E"/>
    <w:rsid w:val="00977A9A"/>
    <w:rsid w:val="0098441D"/>
    <w:rsid w:val="009D0742"/>
    <w:rsid w:val="009E62A0"/>
    <w:rsid w:val="009F04D0"/>
    <w:rsid w:val="009F41D4"/>
    <w:rsid w:val="009F6BC1"/>
    <w:rsid w:val="00A0026E"/>
    <w:rsid w:val="00A15223"/>
    <w:rsid w:val="00A16E4B"/>
    <w:rsid w:val="00A37C0E"/>
    <w:rsid w:val="00A7038E"/>
    <w:rsid w:val="00A81138"/>
    <w:rsid w:val="00A86271"/>
    <w:rsid w:val="00AB27BA"/>
    <w:rsid w:val="00AC6241"/>
    <w:rsid w:val="00AD3FA1"/>
    <w:rsid w:val="00B03053"/>
    <w:rsid w:val="00B10E69"/>
    <w:rsid w:val="00B30136"/>
    <w:rsid w:val="00B4675C"/>
    <w:rsid w:val="00B475BD"/>
    <w:rsid w:val="00B67F3F"/>
    <w:rsid w:val="00BA1503"/>
    <w:rsid w:val="00BA71BE"/>
    <w:rsid w:val="00BD7FD1"/>
    <w:rsid w:val="00BE699E"/>
    <w:rsid w:val="00BF15A2"/>
    <w:rsid w:val="00C454CF"/>
    <w:rsid w:val="00C57C8F"/>
    <w:rsid w:val="00C65AE3"/>
    <w:rsid w:val="00C749E8"/>
    <w:rsid w:val="00C80B74"/>
    <w:rsid w:val="00C859BB"/>
    <w:rsid w:val="00C929D5"/>
    <w:rsid w:val="00CA636B"/>
    <w:rsid w:val="00CE0537"/>
    <w:rsid w:val="00CF78C1"/>
    <w:rsid w:val="00D036B8"/>
    <w:rsid w:val="00D04FC5"/>
    <w:rsid w:val="00D45B90"/>
    <w:rsid w:val="00D64D58"/>
    <w:rsid w:val="00D82906"/>
    <w:rsid w:val="00D87A94"/>
    <w:rsid w:val="00E0442C"/>
    <w:rsid w:val="00E20F5A"/>
    <w:rsid w:val="00E30B94"/>
    <w:rsid w:val="00E7017E"/>
    <w:rsid w:val="00E959C9"/>
    <w:rsid w:val="00EB7244"/>
    <w:rsid w:val="00EC6D58"/>
    <w:rsid w:val="00EE7A88"/>
    <w:rsid w:val="00EF4FCA"/>
    <w:rsid w:val="00F17308"/>
    <w:rsid w:val="00F268CE"/>
    <w:rsid w:val="00F27493"/>
    <w:rsid w:val="00F75F6C"/>
    <w:rsid w:val="00FA5F5F"/>
    <w:rsid w:val="00FA7A29"/>
    <w:rsid w:val="00FB03A5"/>
    <w:rsid w:val="00FB0630"/>
    <w:rsid w:val="00FC32A2"/>
    <w:rsid w:val="00FC34E3"/>
    <w:rsid w:val="00FC5735"/>
    <w:rsid w:val="00FE7B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6DC35"/>
  <w15:docId w15:val="{75DD43A3-CC44-41B3-B182-538ABB93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38"/>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0B74"/>
    <w:rPr>
      <w:rFonts w:ascii="Tahoma" w:hAnsi="Tahoma" w:cs="Tahoma"/>
      <w:sz w:val="16"/>
      <w:szCs w:val="16"/>
    </w:rPr>
  </w:style>
  <w:style w:type="paragraph" w:styleId="ListParagraph">
    <w:name w:val="List Paragraph"/>
    <w:basedOn w:val="Normal"/>
    <w:uiPriority w:val="34"/>
    <w:qFormat/>
    <w:rsid w:val="00684518"/>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916D78"/>
    <w:pPr>
      <w:tabs>
        <w:tab w:val="center" w:pos="4680"/>
        <w:tab w:val="right" w:pos="9360"/>
      </w:tabs>
    </w:pPr>
  </w:style>
  <w:style w:type="character" w:customStyle="1" w:styleId="HeaderChar">
    <w:name w:val="Header Char"/>
    <w:basedOn w:val="DefaultParagraphFont"/>
    <w:link w:val="Header"/>
    <w:rsid w:val="00916D78"/>
    <w:rPr>
      <w:sz w:val="24"/>
      <w:szCs w:val="24"/>
    </w:rPr>
  </w:style>
  <w:style w:type="paragraph" w:styleId="Footer">
    <w:name w:val="footer"/>
    <w:basedOn w:val="Normal"/>
    <w:link w:val="FooterChar"/>
    <w:uiPriority w:val="99"/>
    <w:rsid w:val="00916D78"/>
    <w:pPr>
      <w:tabs>
        <w:tab w:val="center" w:pos="4680"/>
        <w:tab w:val="right" w:pos="9360"/>
      </w:tabs>
    </w:pPr>
  </w:style>
  <w:style w:type="character" w:customStyle="1" w:styleId="FooterChar">
    <w:name w:val="Footer Char"/>
    <w:basedOn w:val="DefaultParagraphFont"/>
    <w:link w:val="Footer"/>
    <w:uiPriority w:val="99"/>
    <w:rsid w:val="00916D78"/>
    <w:rPr>
      <w:sz w:val="24"/>
      <w:szCs w:val="24"/>
    </w:rPr>
  </w:style>
  <w:style w:type="paragraph" w:styleId="FootnoteText">
    <w:name w:val="footnote text"/>
    <w:basedOn w:val="Normal"/>
    <w:link w:val="FootnoteTextChar"/>
    <w:unhideWhenUsed/>
    <w:rsid w:val="00273569"/>
    <w:pPr>
      <w:bidi w:val="0"/>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273569"/>
    <w:rPr>
      <w:rFonts w:ascii="Calibri" w:eastAsia="Calibri" w:hAnsi="Calibri"/>
      <w:lang w:val="x-none" w:eastAsia="x-none"/>
    </w:rPr>
  </w:style>
  <w:style w:type="character" w:styleId="CommentReference">
    <w:name w:val="annotation reference"/>
    <w:basedOn w:val="DefaultParagraphFont"/>
    <w:rsid w:val="00FA5F5F"/>
    <w:rPr>
      <w:sz w:val="16"/>
      <w:szCs w:val="16"/>
    </w:rPr>
  </w:style>
  <w:style w:type="paragraph" w:styleId="CommentText">
    <w:name w:val="annotation text"/>
    <w:basedOn w:val="Normal"/>
    <w:link w:val="CommentTextChar"/>
    <w:rsid w:val="00FA5F5F"/>
    <w:rPr>
      <w:sz w:val="20"/>
      <w:szCs w:val="20"/>
    </w:rPr>
  </w:style>
  <w:style w:type="character" w:customStyle="1" w:styleId="CommentTextChar">
    <w:name w:val="Comment Text Char"/>
    <w:basedOn w:val="DefaultParagraphFont"/>
    <w:link w:val="CommentText"/>
    <w:rsid w:val="00FA5F5F"/>
  </w:style>
  <w:style w:type="paragraph" w:styleId="CommentSubject">
    <w:name w:val="annotation subject"/>
    <w:basedOn w:val="CommentText"/>
    <w:next w:val="CommentText"/>
    <w:link w:val="CommentSubjectChar"/>
    <w:rsid w:val="00FA5F5F"/>
    <w:rPr>
      <w:b/>
      <w:bCs/>
    </w:rPr>
  </w:style>
  <w:style w:type="character" w:customStyle="1" w:styleId="CommentSubjectChar">
    <w:name w:val="Comment Subject Char"/>
    <w:basedOn w:val="CommentTextChar"/>
    <w:link w:val="CommentSubject"/>
    <w:rsid w:val="00FA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5DD5-8037-4C93-B220-5112A32E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2037</Words>
  <Characters>11617</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סילבוס</vt:lpstr>
      <vt:lpstr>טופס סילבוס</vt:lpstr>
    </vt:vector>
  </TitlesOfParts>
  <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סילבוס</dc:title>
  <dc:creator>Nitzan Ben-Shaul</dc:creator>
  <cp:lastModifiedBy>SHAI BIDERMAN</cp:lastModifiedBy>
  <cp:revision>11</cp:revision>
  <cp:lastPrinted>2013-08-04T11:28:00Z</cp:lastPrinted>
  <dcterms:created xsi:type="dcterms:W3CDTF">2014-01-19T07:01:00Z</dcterms:created>
  <dcterms:modified xsi:type="dcterms:W3CDTF">2014-09-08T10:05:00Z</dcterms:modified>
</cp:coreProperties>
</file>